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</w:rPr>
      </w:pPr>
      <w:r>
        <w:rPr>
          <w:b/>
          <w:bCs/>
        </w:rPr>
        <w:t>COME ISCRIVERSI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>
      <w:pPr>
        <w:pStyle w:val="5"/>
        <w:numPr>
          <w:ilvl w:val="0"/>
          <w:numId w:val="1"/>
        </w:numPr>
        <w:tabs>
          <w:tab w:val="left" w:pos="2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0" w:hanging="260"/>
        <w:rPr>
          <w:b/>
          <w:bCs/>
        </w:rPr>
      </w:pPr>
      <w:r>
        <w:t>Inserire</w:t>
      </w:r>
      <w:r>
        <w:rPr>
          <w:b/>
          <w:bCs/>
        </w:rPr>
        <w:t xml:space="preserve"> </w:t>
      </w:r>
      <w:r>
        <w:t>i dati richiesti nell</w:t>
      </w:r>
      <w:r>
        <w:rPr>
          <w:rFonts w:hAnsi="Helvetica"/>
          <w:lang/>
        </w:rPr>
        <w:t>’</w:t>
      </w:r>
      <w:r>
        <w:t xml:space="preserve">apposito modulo esposto in sala insegnanti oppure rivolgersi 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 xml:space="preserve">    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 xml:space="preserve">    al referente CLIL della scuola,   </w:t>
      </w:r>
      <w:r>
        <w:rPr>
          <w:b/>
          <w:bCs/>
        </w:rPr>
        <w:t>prof.</w:t>
      </w:r>
      <w:r>
        <w:rPr>
          <w:b/>
          <w:bCs/>
          <w:lang w:val="en-US"/>
        </w:rPr>
        <w:t xml:space="preserve"> Elena Rocca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5"/>
      </w:pPr>
      <w:r>
        <w:rPr>
          <w:b/>
          <w:bCs/>
        </w:rPr>
        <w:t>2.</w:t>
      </w:r>
      <w:r>
        <w:t xml:space="preserve"> Le iscrizioni si chiudono </w:t>
      </w:r>
      <w:r>
        <w:rPr>
          <w:b/>
          <w:bCs/>
          <w:u w:val="single"/>
          <w:lang/>
        </w:rPr>
        <w:t>martedì</w:t>
      </w:r>
      <w:r>
        <w:rPr>
          <w:rFonts w:ascii="Arial Unicode MS" w:hAnsi="Helvetica"/>
          <w:b/>
          <w:bCs/>
          <w:u w:val="single"/>
        </w:rPr>
        <w:t xml:space="preserve"> </w:t>
      </w:r>
      <w:r>
        <w:rPr>
          <w:b/>
          <w:bCs/>
          <w:u w:val="single"/>
        </w:rPr>
        <w:t>28 ottobre 2014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b/>
          <w:bCs/>
        </w:rPr>
        <w:t xml:space="preserve">3. </w:t>
      </w:r>
      <w:r>
        <w:t xml:space="preserve">Versare la quota di iscrizione di </w:t>
      </w:r>
      <w:r>
        <w:rPr>
          <w:b/>
          <w:bCs/>
          <w:lang/>
        </w:rPr>
        <w:t>euro 20</w:t>
      </w:r>
      <w:r>
        <w:t xml:space="preserve"> - non rimborsabili - tramite :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bollettino postale</w:t>
      </w:r>
      <w:r>
        <w:rPr>
          <w:b/>
          <w:bCs/>
          <w:sz w:val="28"/>
          <w:szCs w:val="28"/>
        </w:rPr>
        <w:t xml:space="preserve"> dell</w:t>
      </w:r>
      <w:r>
        <w:rPr>
          <w:rFonts w:hAnsi="Helvetica"/>
          <w:b/>
          <w:bCs/>
          <w:sz w:val="28"/>
          <w:szCs w:val="28"/>
          <w:lang/>
        </w:rPr>
        <w:t>’</w:t>
      </w:r>
      <w:r>
        <w:rPr>
          <w:b/>
          <w:bCs/>
          <w:sz w:val="28"/>
          <w:szCs w:val="28"/>
        </w:rPr>
        <w:t>Ist. LUNARDI di Brescia</w:t>
      </w:r>
    </w:p>
    <w:p>
      <w:pPr>
        <w:pStyle w:val="6"/>
        <w:jc w:val="center"/>
        <w:rPr>
          <w:b/>
          <w:bCs/>
          <w:sz w:val="28"/>
          <w:szCs w:val="28"/>
        </w:rPr>
      </w:pPr>
    </w:p>
    <w:p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C/C n.1 0 8 5 8 2 5 6</w:t>
      </w:r>
    </w:p>
    <w:p>
      <w:pPr>
        <w:pStyle w:val="6"/>
        <w:jc w:val="center"/>
        <w:rPr>
          <w:b/>
          <w:bCs/>
          <w:sz w:val="28"/>
          <w:szCs w:val="28"/>
        </w:rPr>
      </w:pPr>
    </w:p>
    <w:p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IIS. A. LUNARDI - SERV. TESORERIA</w:t>
      </w:r>
    </w:p>
    <w:p>
      <w:pPr>
        <w:pStyle w:val="6"/>
        <w:jc w:val="center"/>
        <w:rPr>
          <w:b/>
          <w:bCs/>
          <w:sz w:val="28"/>
          <w:szCs w:val="28"/>
        </w:rPr>
      </w:pPr>
    </w:p>
    <w:p>
      <w:pPr>
        <w:pStyle w:val="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Via Riccobelli 47  -  25123 Brescia</w:t>
      </w:r>
    </w:p>
    <w:p>
      <w:pPr>
        <w:pStyle w:val="6"/>
        <w:jc w:val="center"/>
        <w:rPr>
          <w:b/>
          <w:bCs/>
          <w:sz w:val="28"/>
          <w:szCs w:val="28"/>
        </w:rPr>
      </w:pPr>
    </w:p>
    <w:p>
      <w:pPr>
        <w:pStyle w:val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causale: Corso CLIL ......  (B1, B2, C1) - nome e cognome - </w:t>
      </w:r>
    </w:p>
    <w:p>
      <w:pPr>
        <w:pStyle w:val="6"/>
        <w:jc w:val="center"/>
        <w:rPr>
          <w:b/>
          <w:bCs/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</w:rPr>
      </w:pPr>
    </w:p>
    <w:p>
      <w:pPr>
        <w:pStyle w:val="5"/>
      </w:pPr>
      <w:r>
        <w:rPr>
          <w:b/>
          <w:bCs/>
        </w:rPr>
        <w:t>4.</w:t>
      </w:r>
      <w:r>
        <w:t xml:space="preserve"> il saldo del corso andr</w:t>
      </w:r>
      <w:r>
        <w:rPr>
          <w:rFonts w:ascii="Arial Unicode MS" w:hAnsi="Helvetica"/>
        </w:rPr>
        <w:t xml:space="preserve">à </w:t>
      </w:r>
      <w:r>
        <w:t>versato tramite bonifico sul :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conto corrente bancario</w:t>
      </w:r>
      <w:r>
        <w:rPr>
          <w:b/>
          <w:bCs/>
          <w:sz w:val="28"/>
          <w:szCs w:val="28"/>
        </w:rPr>
        <w:t xml:space="preserve"> dell</w:t>
      </w:r>
      <w:r>
        <w:rPr>
          <w:rFonts w:hAnsi="Helvetica"/>
          <w:b/>
          <w:bCs/>
          <w:sz w:val="28"/>
          <w:szCs w:val="28"/>
          <w:lang/>
        </w:rPr>
        <w:t>’</w:t>
      </w:r>
      <w:r>
        <w:rPr>
          <w:b/>
          <w:bCs/>
          <w:sz w:val="28"/>
          <w:szCs w:val="28"/>
        </w:rPr>
        <w:t>Ist. LUNARDI di Brescia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IBAN: IT56R0306911236000000010921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NOTA BENE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sz w:val="28"/>
          <w:szCs w:val="28"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>Si ricorda che l</w:t>
      </w:r>
      <w:r>
        <w:rPr>
          <w:rFonts w:hAnsi="Helvetica"/>
          <w:lang/>
        </w:rPr>
        <w:t>’</w:t>
      </w:r>
      <w:r>
        <w:t xml:space="preserve">iscrizione </w:t>
      </w:r>
      <w:r>
        <w:rPr>
          <w:rFonts w:hAnsi="Helvetica"/>
        </w:rPr>
        <w:t xml:space="preserve">è </w:t>
      </w:r>
      <w:r>
        <w:rPr>
          <w:lang/>
        </w:rPr>
        <w:t xml:space="preserve">considerata valida solo se </w:t>
      </w:r>
      <w:r>
        <w:rPr>
          <w:b/>
          <w:bCs/>
        </w:rPr>
        <w:t xml:space="preserve">la somma di </w:t>
      </w:r>
      <w:r>
        <w:rPr>
          <w:b/>
          <w:bCs/>
          <w:u w:val="single"/>
          <w:lang/>
        </w:rPr>
        <w:t>euro 20</w:t>
      </w:r>
      <w:r>
        <w:rPr>
          <w:rFonts w:hAnsi="Helvetica"/>
        </w:rPr>
        <w:t xml:space="preserve"> è </w:t>
      </w:r>
      <w:r>
        <w:t>stata versata prima dell</w:t>
      </w:r>
      <w:r>
        <w:rPr>
          <w:rFonts w:hAnsi="Helvetica"/>
          <w:lang/>
        </w:rPr>
        <w:t>’</w:t>
      </w:r>
      <w:r>
        <w:t xml:space="preserve">inizio corso. </w:t>
      </w:r>
    </w:p>
    <w:p>
      <w:pPr>
        <w:pStyle w:val="5"/>
      </w:pPr>
    </w:p>
    <w:p>
      <w:pPr>
        <w:pStyle w:val="5"/>
      </w:pPr>
      <w:r>
        <w:t>Alla prima lezione bisogna</w:t>
      </w:r>
      <w:r>
        <w:rPr>
          <w:b/>
          <w:bCs/>
          <w:u w:val="single"/>
        </w:rPr>
        <w:t xml:space="preserve"> presentare la ricevuta</w:t>
      </w:r>
      <w:r>
        <w:t xml:space="preserve"> dell</w:t>
      </w:r>
      <w:r>
        <w:rPr>
          <w:rFonts w:ascii="Arial Unicode MS" w:hAnsi="Helvetica"/>
          <w:lang/>
        </w:rPr>
        <w:t xml:space="preserve">’ </w:t>
      </w:r>
      <w:r>
        <w:t xml:space="preserve">avvenuto versamento. </w:t>
      </w:r>
    </w:p>
    <w:p>
      <w:pPr>
        <w:pStyle w:val="5"/>
      </w:pPr>
    </w:p>
    <w:p>
      <w:pPr>
        <w:pStyle w:val="5"/>
        <w:rPr>
          <w:b/>
          <w:bCs/>
        </w:rPr>
      </w:pPr>
      <w:r>
        <w:t xml:space="preserve">Per quanto poco probabile, la rete CLIL si riserva il diritto di </w:t>
      </w:r>
      <w:r>
        <w:rPr>
          <w:u w:val="single"/>
        </w:rPr>
        <w:t>cambiare sede o giorno</w:t>
      </w:r>
      <w:r>
        <w:t xml:space="preserve"> del corso se necessario per motivi organizzativi.</w:t>
      </w: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</w:rPr>
      </w:pPr>
    </w:p>
    <w:p>
      <w:pPr>
        <w:pStyle w:val="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t xml:space="preserve">Tutti i corsi sono soggetti a </w:t>
      </w:r>
      <w:r>
        <w:rPr>
          <w:u w:val="single"/>
        </w:rPr>
        <w:t>numero minimo</w:t>
      </w:r>
      <w:r>
        <w:t xml:space="preserve"> di iscrizioni (10)</w:t>
      </w:r>
    </w:p>
    <w:sectPr>
      <w:headerReference r:id="rId4" w:type="default"/>
      <w:footerReference r:id="rId5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0"/>
    <w:family w:val="roman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SimHei"/>
    <w:panose1 w:val="02010600030101010101"/>
    <w:charset w:val="00"/>
    <w:family w:val="auto"/>
    <w:pitch w:val="default"/>
    <w:sig w:usb0="00000001" w:usb1="080E0000" w:usb2="00000000" w:usb3="00000000" w:csb0="00040000" w:csb1="00000000"/>
  </w:font>
  <w:font w:name="Arial Unicode MS">
    <w:altName w:val="Arial Unicode MS"/>
    <w:panose1 w:val="020B0604020202020204"/>
    <w:charset w:val="00"/>
    <w:family w:val="auto"/>
    <w:pitch w:val="default"/>
    <w:sig w:usb0="F7FFAFFF" w:usb1="E9DFFFFF" w:usb2="0000003F" w:usb3="00000000" w:csb0="003F01FF" w:csb1="00000000"/>
  </w:font>
  <w:font w:name="Helvetica">
    <w:altName w:val="Helvetica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3379003">
    <w:nsid w:val="543E73BB"/>
    <w:multiLevelType w:val="multilevel"/>
    <w:tmpl w:val="543E73BB"/>
    <w:lvl w:ilvl="0" w:tentative="1">
      <w:start w:val="1"/>
      <w:numFmt w:val="decimal"/>
      <w:lvlText w:val="%1."/>
      <w:lvlJc w:val="left"/>
      <w:rPr>
        <w:position w:val="0"/>
      </w:rPr>
    </w:lvl>
    <w:lvl w:ilvl="1" w:tentative="1">
      <w:start w:val="1"/>
      <w:numFmt w:val="lowerLetter"/>
      <w:lvlText w:val="%2."/>
      <w:lvlJc w:val="left"/>
      <w:rPr>
        <w:position w:val="0"/>
      </w:rPr>
    </w:lvl>
    <w:lvl w:ilvl="2" w:tentative="1">
      <w:start w:val="1"/>
      <w:numFmt w:val="lowerRoman"/>
      <w:lvlText w:val="%3."/>
      <w:lvlJc w:val="left"/>
      <w:rPr>
        <w:position w:val="0"/>
      </w:rPr>
    </w:lvl>
    <w:lvl w:ilvl="3" w:tentative="1">
      <w:start w:val="1"/>
      <w:numFmt w:val="decimal"/>
      <w:lvlText w:val="%4."/>
      <w:lvlJc w:val="left"/>
      <w:rPr>
        <w:position w:val="0"/>
      </w:rPr>
    </w:lvl>
    <w:lvl w:ilvl="4" w:tentative="1">
      <w:start w:val="1"/>
      <w:numFmt w:val="lowerLetter"/>
      <w:lvlText w:val="%5."/>
      <w:lvlJc w:val="left"/>
      <w:rPr>
        <w:position w:val="0"/>
      </w:rPr>
    </w:lvl>
    <w:lvl w:ilvl="5" w:tentative="1">
      <w:start w:val="1"/>
      <w:numFmt w:val="lowerRoman"/>
      <w:lvlText w:val="%6."/>
      <w:lvlJc w:val="left"/>
      <w:rPr>
        <w:position w:val="0"/>
      </w:rPr>
    </w:lvl>
    <w:lvl w:ilvl="6" w:tentative="1">
      <w:start w:val="1"/>
      <w:numFmt w:val="decimal"/>
      <w:lvlText w:val="%7."/>
      <w:lvlJc w:val="left"/>
      <w:rPr>
        <w:position w:val="0"/>
      </w:rPr>
    </w:lvl>
    <w:lvl w:ilvl="7" w:tentative="1">
      <w:start w:val="1"/>
      <w:numFmt w:val="lowerLetter"/>
      <w:lvlText w:val="%8."/>
      <w:lvlJc w:val="left"/>
      <w:rPr>
        <w:position w:val="0"/>
      </w:rPr>
    </w:lvl>
    <w:lvl w:ilvl="8" w:tentative="1">
      <w:start w:val="1"/>
      <w:numFmt w:val="lowerRoman"/>
      <w:lvlText w:val="%9."/>
      <w:lvlJc w:val="left"/>
      <w:rPr>
        <w:position w:val="0"/>
      </w:rPr>
    </w:lvl>
  </w:abstractNum>
  <w:num w:numId="1">
    <w:abstractNumId w:val="1413379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rawingGridHorizontalSpacing w:val="0"/>
  <w:drawingGridVerticalSpacing w:val="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759CD2" fill="t" stroke="t">
      <v:fill type="gradient" on="t" color2="#A3C5F1" focus="0%" focussize="0f,0f" focusposition="0f,0f">
        <o:fill type="gradientUnscaled" v:ext="backwardCompatible"/>
      </v:fill>
      <v:stroke weight="2pt" color="#446188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pBdr>
        <w:top w:val="single" w:color="auto" w:sz="50" w:space="31"/>
        <w:left w:val="single" w:color="auto" w:sz="50" w:space="31"/>
        <w:bottom w:val="single" w:color="auto" w:sz="50" w:space="31"/>
        <w:right w:val="single" w:color="auto" w:sz="50" w:space="31"/>
        <w:between w:val="single" w:color="auto" w:sz="50" w:space="31"/>
      </w:pBdr>
    </w:pPr>
    <w:rPr>
      <w:rFonts w:ascii="Times New Roman" w:hAnsi="Times New Roman" w:eastAsia="Arial Unicode MS" w:cs="Times New Roman"/>
      <w:sz w:val="24"/>
      <w:szCs w:val="24"/>
      <w:bdr w:val="single" w:color="auto" w:sz="50" w:space="0"/>
      <w:lang w:val="en-US" w:eastAsia="en-US"/>
    </w:rPr>
  </w:style>
  <w:style w:type="character" w:default="1" w:styleId="2">
    <w:name w:val="Default Paragraph Font"/>
  </w:style>
  <w:style w:type="character" w:styleId="3">
    <w:name w:val="Hyperlink"/>
    <w:rPr>
      <w:u w:val="single"/>
    </w:rPr>
  </w:style>
  <w:style w:type="paragraph" w:customStyle="1" w:styleId="4">
    <w:name w:val="Header &amp; Footer"/>
    <w:pPr>
      <w:tabs>
        <w:tab w:val="right" w:pos="9632"/>
      </w:tabs>
    </w:pPr>
    <w:rPr>
      <w:rFonts w:ascii="Helvetica" w:hAnsi="Arial Unicode MS" w:cs="Arial Unicode MS"/>
      <w:color w:val="0"/>
    </w:rPr>
  </w:style>
  <w:style w:type="paragraph" w:customStyle="1" w:styleId="5">
    <w:name w:val="Body"/>
    <w:rPr>
      <w:rFonts w:ascii="Helvetica" w:hAnsi="Arial Unicode MS" w:cs="Arial Unicode MS"/>
      <w:color w:val="0"/>
      <w:sz w:val="24"/>
      <w:szCs w:val="24"/>
    </w:rPr>
  </w:style>
  <w:style w:type="paragraph" w:customStyle="1" w:styleId="6">
    <w:name w:val="Free Form"/>
    <w:rPr>
      <w:rFonts w:ascii="Helvetica" w:hAnsi="Helvetica" w:eastAsia="Helvetica" w:cs="Helvetica"/>
      <w:color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957</Characters>
  <Lines>7</Lines>
  <Paragraphs>2</Paragraphs>
  <TotalTime>0</TotalTime>
  <ScaleCrop>false</ScaleCrop>
  <LinksUpToDate>false</LinksUpToDate>
  <CharactersWithSpaces>0</CharactersWithSpaces>
  <Application>WPS 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2013-07-26T02:55:15Z</dcterms:created>
  <dc:creator>Comini</dc:creator>
  <dcterms:modified xsi:type="dcterms:W3CDTF">2013-07-26T02:55:15Z</dcterms:modified>
  <dc:title>Comini</dc:title>
</cp:coreProperties>
</file>