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Look w:val="0000"/>
      </w:tblPr>
      <w:tblGrid>
        <w:gridCol w:w="1242"/>
        <w:gridCol w:w="7513"/>
        <w:gridCol w:w="1579"/>
      </w:tblGrid>
      <w:tr w:rsidR="001C2EA5" w:rsidRPr="00CD084F" w:rsidTr="0001775D">
        <w:tc>
          <w:tcPr>
            <w:tcW w:w="1242"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spacing w:after="0" w:line="240" w:lineRule="auto"/>
            </w:pPr>
          </w:p>
          <w:p w:rsidR="001C2EA5" w:rsidRDefault="001C2EA5" w:rsidP="0001775D">
            <w:pPr>
              <w:spacing w:after="0" w:line="240" w:lineRule="auto"/>
              <w:rPr>
                <w:rFonts w:ascii="Monotype Corsiva" w:hAnsi="Monotype Corsiva" w:cs="Monotype Corsiva"/>
                <w:b/>
                <w:color w:val="000000"/>
                <w:sz w:val="24"/>
                <w:szCs w:val="24"/>
              </w:rPr>
            </w:pPr>
            <w:r>
              <w:rPr>
                <w:noProof/>
              </w:rPr>
              <w:drawing>
                <wp:inline distT="0" distB="0" distL="0" distR="0">
                  <wp:extent cx="600075" cy="6762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676275"/>
                          </a:xfrm>
                          <a:prstGeom prst="rect">
                            <a:avLst/>
                          </a:prstGeom>
                          <a:solidFill>
                            <a:srgbClr val="FFFFFF"/>
                          </a:solidFill>
                          <a:ln w="9525">
                            <a:noFill/>
                            <a:miter lim="800000"/>
                            <a:headEnd/>
                            <a:tailEnd/>
                          </a:ln>
                        </pic:spPr>
                      </pic:pic>
                    </a:graphicData>
                  </a:graphic>
                </wp:inline>
              </w:drawing>
            </w:r>
          </w:p>
        </w:tc>
        <w:tc>
          <w:tcPr>
            <w:tcW w:w="751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spacing w:after="0" w:line="240" w:lineRule="auto"/>
              <w:jc w:val="center"/>
              <w:rPr>
                <w:rFonts w:ascii="Monotype Corsiva" w:hAnsi="Monotype Corsiva" w:cs="Monotype Corsiva"/>
                <w:b/>
                <w:color w:val="000000"/>
                <w:sz w:val="24"/>
                <w:szCs w:val="24"/>
              </w:rPr>
            </w:pPr>
          </w:p>
          <w:p w:rsidR="001C2EA5" w:rsidRDefault="001C2EA5" w:rsidP="0001775D">
            <w:pPr>
              <w:spacing w:after="0" w:line="240" w:lineRule="auto"/>
              <w:jc w:val="center"/>
              <w:rPr>
                <w:rFonts w:ascii="Times New Roman" w:hAnsi="Times New Roman" w:cs="Times New Roman"/>
                <w:color w:val="000000"/>
                <w:sz w:val="24"/>
                <w:szCs w:val="24"/>
              </w:rPr>
            </w:pPr>
            <w:r>
              <w:rPr>
                <w:rFonts w:ascii="Monotype Corsiva" w:hAnsi="Monotype Corsiva" w:cs="Monotype Corsiva"/>
                <w:b/>
                <w:color w:val="000000"/>
                <w:sz w:val="36"/>
                <w:szCs w:val="36"/>
              </w:rPr>
              <w:t>Ministero dell’Istruzione dell’Università e della  Ricerca</w:t>
            </w:r>
          </w:p>
          <w:p w:rsidR="001C2EA5" w:rsidRDefault="001C2EA5" w:rsidP="0001775D">
            <w:pPr>
              <w:spacing w:after="0" w:line="240" w:lineRule="auto"/>
              <w:jc w:val="center"/>
              <w:rPr>
                <w:rFonts w:ascii="Times New Roman" w:hAnsi="Times New Roman" w:cs="Times New Roman"/>
                <w:color w:val="000000"/>
              </w:rPr>
            </w:pPr>
            <w:r>
              <w:rPr>
                <w:rFonts w:ascii="Times New Roman" w:hAnsi="Times New Roman" w:cs="Times New Roman"/>
                <w:color w:val="000000"/>
                <w:sz w:val="24"/>
                <w:szCs w:val="24"/>
              </w:rPr>
              <w:t>ISTITUTO TECNICO COMMERCIALE STATALE “ABBA - BALLINI”</w:t>
            </w:r>
          </w:p>
          <w:p w:rsidR="001C2EA5" w:rsidRDefault="001C2EA5" w:rsidP="0001775D">
            <w:pPr>
              <w:spacing w:before="20" w:after="20" w:line="240" w:lineRule="auto"/>
              <w:jc w:val="center"/>
              <w:rPr>
                <w:rFonts w:ascii="Times New Roman" w:hAnsi="Times New Roman" w:cs="Times New Roman"/>
                <w:color w:val="000000"/>
              </w:rPr>
            </w:pPr>
            <w:r>
              <w:rPr>
                <w:rFonts w:ascii="Times New Roman" w:hAnsi="Times New Roman" w:cs="Times New Roman"/>
                <w:color w:val="000000"/>
              </w:rPr>
              <w:t xml:space="preserve">Via </w:t>
            </w:r>
            <w:proofErr w:type="spellStart"/>
            <w:r>
              <w:rPr>
                <w:rFonts w:ascii="Times New Roman" w:hAnsi="Times New Roman" w:cs="Times New Roman"/>
                <w:color w:val="000000"/>
              </w:rPr>
              <w:t>Tirandi</w:t>
            </w:r>
            <w:proofErr w:type="spellEnd"/>
            <w:r>
              <w:rPr>
                <w:rFonts w:ascii="Times New Roman" w:hAnsi="Times New Roman" w:cs="Times New Roman"/>
                <w:color w:val="000000"/>
              </w:rPr>
              <w:t xml:space="preserve"> n. 3  -  25128 BRESCIA</w:t>
            </w:r>
          </w:p>
          <w:p w:rsidR="001C2EA5" w:rsidRDefault="001C2EA5" w:rsidP="0001775D">
            <w:pPr>
              <w:spacing w:before="20" w:after="20" w:line="240" w:lineRule="auto"/>
              <w:jc w:val="center"/>
            </w:pPr>
            <w:r>
              <w:rPr>
                <w:rFonts w:ascii="Times New Roman" w:hAnsi="Times New Roman" w:cs="Times New Roman"/>
                <w:color w:val="000000"/>
              </w:rPr>
              <w:t xml:space="preserve">tel. 030/307332-393363 - fax  030/303379 </w:t>
            </w:r>
          </w:p>
          <w:p w:rsidR="001C2EA5" w:rsidRDefault="003D6D34" w:rsidP="0001775D">
            <w:pPr>
              <w:spacing w:after="0" w:line="240" w:lineRule="auto"/>
              <w:jc w:val="center"/>
              <w:rPr>
                <w:rFonts w:ascii="Times New Roman" w:hAnsi="Times New Roman" w:cs="Times New Roman"/>
                <w:color w:val="000000"/>
                <w:lang w:val="fr-FR"/>
              </w:rPr>
            </w:pPr>
            <w:hyperlink r:id="rId9" w:history="1">
              <w:r w:rsidR="001C2EA5" w:rsidRPr="00042D68">
                <w:rPr>
                  <w:rStyle w:val="Collegamentoipertestuale"/>
                  <w:rFonts w:ascii="Times New Roman" w:hAnsi="Times New Roman"/>
                  <w:lang w:val="en-US"/>
                </w:rPr>
                <w:t>bstd15000l@pec.istruzione.it</w:t>
              </w:r>
            </w:hyperlink>
            <w:r w:rsidR="001C2EA5">
              <w:rPr>
                <w:rFonts w:ascii="Times New Roman" w:hAnsi="Times New Roman" w:cs="Times New Roman"/>
                <w:color w:val="000000"/>
                <w:lang w:val="fr-FR"/>
              </w:rPr>
              <w:t xml:space="preserve"> www.abba-ballini.gov.it  email: </w:t>
            </w:r>
            <w:hyperlink r:id="rId10" w:history="1">
              <w:r w:rsidR="001C2EA5" w:rsidRPr="00042D68">
                <w:rPr>
                  <w:rStyle w:val="Collegamentoipertestuale"/>
                  <w:rFonts w:ascii="Times New Roman" w:hAnsi="Times New Roman"/>
                  <w:lang w:val="en-US"/>
                </w:rPr>
                <w:t>info@abba-ballini.gov.it</w:t>
              </w:r>
            </w:hyperlink>
          </w:p>
          <w:p w:rsidR="001C2EA5" w:rsidRDefault="001C2EA5" w:rsidP="0001775D">
            <w:pPr>
              <w:spacing w:after="0" w:line="240" w:lineRule="auto"/>
              <w:jc w:val="center"/>
              <w:rPr>
                <w:rFonts w:ascii="Times New Roman" w:hAnsi="Times New Roman" w:cs="Times New Roman"/>
                <w:color w:val="000000"/>
                <w:lang w:val="fr-FR"/>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snapToGrid w:val="0"/>
              <w:spacing w:after="0" w:line="240" w:lineRule="auto"/>
              <w:rPr>
                <w:lang w:val="en-US"/>
              </w:rPr>
            </w:pPr>
            <w:r>
              <w:rPr>
                <w:noProof/>
              </w:rPr>
              <w:drawing>
                <wp:anchor distT="0" distB="0" distL="114935" distR="114935" simplePos="0" relativeHeight="251661312" behindDoc="0" locked="0" layoutInCell="1" allowOverlap="1">
                  <wp:simplePos x="0" y="0"/>
                  <wp:positionH relativeFrom="column">
                    <wp:posOffset>-40640</wp:posOffset>
                  </wp:positionH>
                  <wp:positionV relativeFrom="paragraph">
                    <wp:posOffset>122555</wp:posOffset>
                  </wp:positionV>
                  <wp:extent cx="875030" cy="779780"/>
                  <wp:effectExtent l="19050" t="0" r="127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contrast="10000"/>
                          </a:blip>
                          <a:srcRect/>
                          <a:stretch>
                            <a:fillRect/>
                          </a:stretch>
                        </pic:blipFill>
                        <pic:spPr bwMode="auto">
                          <a:xfrm>
                            <a:off x="0" y="0"/>
                            <a:ext cx="875030" cy="779780"/>
                          </a:xfrm>
                          <a:prstGeom prst="rect">
                            <a:avLst/>
                          </a:prstGeom>
                          <a:solidFill>
                            <a:srgbClr val="FFFFFF"/>
                          </a:solidFill>
                          <a:ln w="9525">
                            <a:noFill/>
                            <a:miter lim="800000"/>
                            <a:headEnd/>
                            <a:tailEnd/>
                          </a:ln>
                        </pic:spPr>
                      </pic:pic>
                    </a:graphicData>
                  </a:graphic>
                </wp:anchor>
              </w:drawing>
            </w:r>
          </w:p>
          <w:p w:rsidR="001C2EA5" w:rsidRDefault="001C2EA5" w:rsidP="0001775D">
            <w:pPr>
              <w:spacing w:after="0" w:line="240" w:lineRule="auto"/>
              <w:rPr>
                <w:lang w:val="en-US"/>
              </w:rPr>
            </w:pPr>
          </w:p>
        </w:tc>
      </w:tr>
    </w:tbl>
    <w:p w:rsidR="001C2EA5" w:rsidRDefault="001C2EA5" w:rsidP="001C2EA5">
      <w:pPr>
        <w:rPr>
          <w:lang w:val="en-US"/>
        </w:rPr>
      </w:pPr>
    </w:p>
    <w:p w:rsidR="001C2EA5" w:rsidRDefault="001C2EA5" w:rsidP="001C2EA5">
      <w:pPr>
        <w:pStyle w:val="Titolo1"/>
        <w:rPr>
          <w:b/>
          <w:sz w:val="32"/>
          <w:szCs w:val="32"/>
        </w:rPr>
      </w:pPr>
      <w:r>
        <w:rPr>
          <w:b/>
          <w:sz w:val="32"/>
          <w:szCs w:val="32"/>
        </w:rPr>
        <w:t>RELAZIONE ILLUSTRATIVA AL PROGRAMMA</w:t>
      </w:r>
    </w:p>
    <w:p w:rsidR="001C2EA5" w:rsidRDefault="001C2EA5" w:rsidP="001C2EA5">
      <w:pPr>
        <w:pStyle w:val="Titolo1"/>
      </w:pPr>
      <w:r>
        <w:rPr>
          <w:b/>
          <w:sz w:val="32"/>
          <w:szCs w:val="32"/>
        </w:rPr>
        <w:t>ANNUALE  201</w:t>
      </w:r>
      <w:r w:rsidR="0001775D">
        <w:rPr>
          <w:b/>
          <w:sz w:val="32"/>
          <w:szCs w:val="32"/>
        </w:rPr>
        <w:t>6</w:t>
      </w:r>
    </w:p>
    <w:p w:rsidR="001C2EA5" w:rsidRDefault="001C2EA5" w:rsidP="001C2EA5"/>
    <w:p w:rsidR="001C2EA5" w:rsidRDefault="001C2EA5" w:rsidP="001C2EA5">
      <w:r>
        <w:rPr>
          <w:b/>
        </w:rPr>
        <w:t>FONTI NORMATIVE</w:t>
      </w:r>
    </w:p>
    <w:p w:rsidR="001C2EA5" w:rsidRDefault="001C2EA5" w:rsidP="001C2EA5">
      <w:pPr>
        <w:autoSpaceDE w:val="0"/>
        <w:rPr>
          <w:rFonts w:eastAsia="Arial"/>
        </w:rPr>
      </w:pPr>
      <w:r>
        <w:t>La presente relazione in allegato allo schema di programma annuale per l’Esercizio Finanziario 201</w:t>
      </w:r>
      <w:r w:rsidR="00465954">
        <w:t>6</w:t>
      </w:r>
      <w:r>
        <w:t xml:space="preserve"> viene formulata tenendo conto delle seguenti disposizioni:</w:t>
      </w:r>
    </w:p>
    <w:p w:rsidR="001C2EA5" w:rsidRPr="00014570" w:rsidRDefault="001C2EA5" w:rsidP="001C2EA5">
      <w:pPr>
        <w:autoSpaceDE w:val="0"/>
        <w:rPr>
          <w:rFonts w:eastAsia="Arial"/>
        </w:rPr>
      </w:pPr>
      <w:r w:rsidRPr="00014570">
        <w:rPr>
          <w:rFonts w:eastAsia="Arial"/>
        </w:rPr>
        <w:t></w:t>
      </w:r>
      <w:r w:rsidRPr="00014570">
        <w:rPr>
          <w:rFonts w:eastAsia="Arial"/>
        </w:rPr>
        <w:t></w:t>
      </w:r>
      <w:r w:rsidRPr="00014570">
        <w:t>D.I. 1° febbraio 2001, n. 44</w:t>
      </w:r>
    </w:p>
    <w:p w:rsidR="001C2EA5" w:rsidRPr="00014570" w:rsidRDefault="001C2EA5" w:rsidP="001C2EA5">
      <w:pPr>
        <w:autoSpaceDE w:val="0"/>
        <w:rPr>
          <w:rFonts w:eastAsia="Arial"/>
        </w:rPr>
      </w:pPr>
      <w:r w:rsidRPr="00014570">
        <w:rPr>
          <w:rFonts w:eastAsia="Arial"/>
        </w:rPr>
        <w:t></w:t>
      </w:r>
      <w:r w:rsidRPr="00014570">
        <w:rPr>
          <w:rFonts w:eastAsia="Arial"/>
        </w:rPr>
        <w:t></w:t>
      </w:r>
      <w:r w:rsidRPr="00014570">
        <w:t xml:space="preserve">Nota </w:t>
      </w:r>
      <w:proofErr w:type="spellStart"/>
      <w:r w:rsidRPr="00014570">
        <w:t>prot.n.</w:t>
      </w:r>
      <w:proofErr w:type="spellEnd"/>
      <w:r w:rsidRPr="00014570">
        <w:t xml:space="preserve"> 151 del 14 marzo 2007</w:t>
      </w:r>
    </w:p>
    <w:p w:rsidR="001C2EA5" w:rsidRPr="00014570" w:rsidRDefault="001C2EA5" w:rsidP="001C2EA5">
      <w:pPr>
        <w:autoSpaceDE w:val="0"/>
        <w:rPr>
          <w:rFonts w:eastAsia="Arial"/>
        </w:rPr>
      </w:pPr>
      <w:r w:rsidRPr="00014570">
        <w:rPr>
          <w:rFonts w:eastAsia="Arial"/>
        </w:rPr>
        <w:t></w:t>
      </w:r>
      <w:r w:rsidRPr="00014570">
        <w:rPr>
          <w:rFonts w:eastAsia="Arial"/>
        </w:rPr>
        <w:t></w:t>
      </w:r>
      <w:r w:rsidRPr="00014570">
        <w:t>D.M. 21 marzo 2007, n. 21</w:t>
      </w:r>
    </w:p>
    <w:p w:rsidR="001C2EA5" w:rsidRPr="00014570" w:rsidRDefault="001C2EA5" w:rsidP="001C2EA5">
      <w:pPr>
        <w:autoSpaceDE w:val="0"/>
        <w:rPr>
          <w:rFonts w:eastAsia="Arial"/>
        </w:rPr>
      </w:pPr>
      <w:r w:rsidRPr="00014570">
        <w:rPr>
          <w:rFonts w:eastAsia="Arial"/>
        </w:rPr>
        <w:t></w:t>
      </w:r>
      <w:r w:rsidRPr="00014570">
        <w:rPr>
          <w:rFonts w:eastAsia="Arial"/>
        </w:rPr>
        <w:t></w:t>
      </w:r>
      <w:r w:rsidRPr="00014570">
        <w:t xml:space="preserve">Nota </w:t>
      </w:r>
      <w:proofErr w:type="spellStart"/>
      <w:r w:rsidRPr="00014570">
        <w:t>prot.n.</w:t>
      </w:r>
      <w:proofErr w:type="spellEnd"/>
      <w:r w:rsidRPr="00014570">
        <w:t xml:space="preserve"> 1971 del 11 ottobre 2007</w:t>
      </w:r>
    </w:p>
    <w:p w:rsidR="001C2EA5" w:rsidRPr="00014570" w:rsidRDefault="001C2EA5" w:rsidP="001C2EA5">
      <w:pPr>
        <w:autoSpaceDE w:val="0"/>
        <w:rPr>
          <w:rFonts w:eastAsia="Arial"/>
        </w:rPr>
      </w:pPr>
      <w:r w:rsidRPr="00014570">
        <w:rPr>
          <w:rFonts w:eastAsia="Arial"/>
        </w:rPr>
        <w:t></w:t>
      </w:r>
      <w:r w:rsidRPr="00014570">
        <w:rPr>
          <w:rFonts w:eastAsia="Arial"/>
        </w:rPr>
        <w:t></w:t>
      </w:r>
      <w:r w:rsidRPr="00014570">
        <w:t xml:space="preserve">Nota </w:t>
      </w:r>
      <w:proofErr w:type="spellStart"/>
      <w:r w:rsidRPr="00014570">
        <w:t>prot.n.</w:t>
      </w:r>
      <w:proofErr w:type="spellEnd"/>
      <w:r w:rsidRPr="00014570">
        <w:t xml:space="preserve"> 2467 del 3 dicembre 2007</w:t>
      </w:r>
    </w:p>
    <w:p w:rsidR="005B0FDC" w:rsidRDefault="002A413D" w:rsidP="001C2EA5">
      <w:pPr>
        <w:autoSpaceDE w:val="0"/>
      </w:pPr>
      <w:r>
        <w:rPr>
          <w:rFonts w:eastAsia="Arial"/>
        </w:rPr>
        <w:t xml:space="preserve">      </w:t>
      </w:r>
      <w:r w:rsidR="001C2EA5" w:rsidRPr="00014570">
        <w:t xml:space="preserve">Nota </w:t>
      </w:r>
      <w:proofErr w:type="spellStart"/>
      <w:r w:rsidR="001C2EA5" w:rsidRPr="00014570">
        <w:t>prot.n.</w:t>
      </w:r>
      <w:proofErr w:type="spellEnd"/>
      <w:r w:rsidR="001C2EA5" w:rsidRPr="00014570">
        <w:t xml:space="preserve"> 8110 del  17 dicembre 2012</w:t>
      </w:r>
    </w:p>
    <w:p w:rsidR="002A413D" w:rsidRDefault="002A413D" w:rsidP="001C2EA5">
      <w:pPr>
        <w:autoSpaceDE w:val="0"/>
        <w:rPr>
          <w:rFonts w:eastAsia="Arial"/>
        </w:rPr>
      </w:pPr>
      <w:r>
        <w:t xml:space="preserve">     </w:t>
      </w:r>
      <w:r>
        <w:rPr>
          <w:rFonts w:eastAsia="Arial"/>
        </w:rPr>
        <w:t xml:space="preserve"> Nota </w:t>
      </w:r>
      <w:proofErr w:type="spellStart"/>
      <w:r>
        <w:rPr>
          <w:rFonts w:eastAsia="Arial"/>
        </w:rPr>
        <w:t>prot</w:t>
      </w:r>
      <w:proofErr w:type="spellEnd"/>
      <w:r>
        <w:rPr>
          <w:rFonts w:eastAsia="Arial"/>
        </w:rPr>
        <w:t xml:space="preserve">. 13439 dell’11/9/2015    </w:t>
      </w:r>
      <w:proofErr w:type="spellStart"/>
      <w:r>
        <w:rPr>
          <w:rFonts w:eastAsia="Arial"/>
        </w:rPr>
        <w:t>M.P.I.</w:t>
      </w:r>
      <w:proofErr w:type="spellEnd"/>
    </w:p>
    <w:p w:rsidR="00014570" w:rsidRDefault="002A413D" w:rsidP="001C2EA5">
      <w:pPr>
        <w:autoSpaceDE w:val="0"/>
        <w:rPr>
          <w:rFonts w:eastAsia="Arial"/>
        </w:rPr>
      </w:pPr>
      <w:r>
        <w:rPr>
          <w:rFonts w:eastAsia="Arial"/>
        </w:rPr>
        <w:t xml:space="preserve">       </w:t>
      </w:r>
      <w:r w:rsidR="00014570" w:rsidRPr="005B0FDC">
        <w:rPr>
          <w:rFonts w:eastAsia="Arial"/>
        </w:rPr>
        <w:t>Legge 107 del 13/7/2015.</w:t>
      </w:r>
    </w:p>
    <w:p w:rsidR="005B0FDC" w:rsidRPr="002A413D" w:rsidRDefault="002A413D" w:rsidP="001C2EA5">
      <w:pPr>
        <w:autoSpaceDE w:val="0"/>
        <w:rPr>
          <w:rFonts w:eastAsia="Arial"/>
        </w:rPr>
      </w:pPr>
      <w:r>
        <w:rPr>
          <w:rFonts w:eastAsia="Arial"/>
        </w:rPr>
        <w:t xml:space="preserve"> </w:t>
      </w:r>
      <w:r w:rsidR="00014570">
        <w:t>La succitata Legge 107 dispone, ai sensi del comma 11, l’incremento della quota or</w:t>
      </w:r>
      <w:r w:rsidR="003A1A78">
        <w:t>d</w:t>
      </w:r>
      <w:r w:rsidR="00014570">
        <w:t>inaria per il funzionamento al fine di potenziare l’autonomia scolastica</w:t>
      </w:r>
    </w:p>
    <w:p w:rsidR="001C2EA5" w:rsidRPr="00014570" w:rsidRDefault="001C2EA5" w:rsidP="001C2EA5">
      <w:pPr>
        <w:autoSpaceDE w:val="0"/>
      </w:pPr>
      <w:r w:rsidRPr="00014570">
        <w:t>Il Decreto Interministeriale 44/2001, coerentemente con tutte le disposizioni relative all’autonomia delle Istituzioni scolastiche, fissa le direttive cui attenersi in materia di programma annuale.</w:t>
      </w:r>
    </w:p>
    <w:p w:rsidR="005B0FDC" w:rsidRDefault="001C2EA5" w:rsidP="001C2EA5">
      <w:pPr>
        <w:autoSpaceDE w:val="0"/>
      </w:pPr>
      <w:r w:rsidRPr="00014570">
        <w:t>Sembra utile ricordare che, due sono i principi fondamentali che devono guidare la predisposizione del P.A.:</w:t>
      </w:r>
    </w:p>
    <w:p w:rsidR="001C2EA5" w:rsidRPr="00014570" w:rsidRDefault="001C2EA5" w:rsidP="001C2EA5">
      <w:pPr>
        <w:autoSpaceDE w:val="0"/>
        <w:rPr>
          <w:rFonts w:eastAsia="Arial"/>
        </w:rPr>
      </w:pPr>
      <w:r w:rsidRPr="00014570">
        <w:rPr>
          <w:rFonts w:eastAsia="Arial"/>
        </w:rPr>
        <w:t></w:t>
      </w:r>
      <w:r w:rsidRPr="00014570">
        <w:rPr>
          <w:rFonts w:eastAsia="Arial"/>
        </w:rPr>
        <w:t>“</w:t>
      </w:r>
      <w:r w:rsidRPr="00014570">
        <w:t xml:space="preserve">Le risorse assegnato dallo Stato, costituenti la dotazione finanziaria di Istituto sono utilizzate, </w:t>
      </w:r>
      <w:r w:rsidRPr="00014570">
        <w:rPr>
          <w:b/>
          <w:bCs/>
        </w:rPr>
        <w:t>senza altro vincolo di destinazione che quello prioritario per lo svolgimento delle attività di istruzione, di formazione e di orientamento proprie dell’istruzione interessata</w:t>
      </w:r>
      <w:r w:rsidRPr="00014570">
        <w:t>, come</w:t>
      </w:r>
      <w:r w:rsidRPr="00014570">
        <w:rPr>
          <w:b/>
          <w:bCs/>
        </w:rPr>
        <w:t xml:space="preserve"> </w:t>
      </w:r>
      <w:r w:rsidRPr="00014570">
        <w:t>previste ed organizzate nel piano dell’offerta formativa (</w:t>
      </w:r>
      <w:proofErr w:type="spellStart"/>
      <w:r w:rsidRPr="00014570">
        <w:t>P.O.F.</w:t>
      </w:r>
      <w:proofErr w:type="spellEnd"/>
      <w:r w:rsidRPr="00014570">
        <w:t>), nel rispetto delle competenze</w:t>
      </w:r>
      <w:r w:rsidRPr="00014570">
        <w:rPr>
          <w:b/>
          <w:bCs/>
        </w:rPr>
        <w:t xml:space="preserve"> </w:t>
      </w:r>
      <w:r w:rsidRPr="00014570">
        <w:t>attribuite o delegate alle regioni e agli enti locali dalla normativa vigente” (art. 1 c. 2)</w:t>
      </w:r>
    </w:p>
    <w:p w:rsidR="001C2EA5" w:rsidRDefault="001C2EA5" w:rsidP="001C2EA5">
      <w:pPr>
        <w:autoSpaceDE w:val="0"/>
      </w:pPr>
      <w:r w:rsidRPr="00014570">
        <w:rPr>
          <w:rFonts w:eastAsia="Arial"/>
        </w:rPr>
        <w:t></w:t>
      </w:r>
      <w:r w:rsidRPr="00014570">
        <w:rPr>
          <w:rFonts w:eastAsia="Arial"/>
        </w:rPr>
        <w:t>“</w:t>
      </w:r>
      <w:r w:rsidRPr="00014570">
        <w:t xml:space="preserve">La gestione finanziaria delle istituzioni scolastiche si esprime in termini di competenza ed è improntata a criteri </w:t>
      </w:r>
      <w:r w:rsidRPr="00014570">
        <w:rPr>
          <w:b/>
          <w:bCs/>
        </w:rPr>
        <w:t xml:space="preserve">di efficacia, efficienza ed economicità </w:t>
      </w:r>
      <w:r w:rsidRPr="00014570">
        <w:t xml:space="preserve">e si conforma ai principi della trasparenza, annualità universalità, integrità, unità, veridicità” (art. 2 c. 2).Il Programma Annuale </w:t>
      </w:r>
      <w:r w:rsidRPr="00014570">
        <w:lastRenderedPageBreak/>
        <w:t xml:space="preserve">deve pertanto essere strettamente collegato con le attività di istruzione, formazione e di </w:t>
      </w:r>
      <w:r w:rsidR="005B0FDC">
        <w:t>o</w:t>
      </w:r>
      <w:r w:rsidRPr="00014570">
        <w:t>rientamento stabilite dal POF e, nel perseguire le finalità previste, deve attenersi ai suddetti principi.</w:t>
      </w:r>
    </w:p>
    <w:p w:rsidR="00014570" w:rsidRDefault="00014570" w:rsidP="001C2EA5">
      <w:pPr>
        <w:autoSpaceDE w:val="0"/>
      </w:pPr>
    </w:p>
    <w:p w:rsidR="001C2EA5" w:rsidRDefault="001C2EA5" w:rsidP="001C2EA5">
      <w:pPr>
        <w:autoSpaceDE w:val="0"/>
      </w:pPr>
    </w:p>
    <w:p w:rsidR="001C2EA5" w:rsidRPr="00746702" w:rsidRDefault="001C2EA5" w:rsidP="001C2EA5">
      <w:pPr>
        <w:autoSpaceDE w:val="0"/>
        <w:jc w:val="center"/>
        <w:rPr>
          <w:rFonts w:ascii="Times New Roman" w:hAnsi="Times New Roman" w:cs="Times New Roman"/>
          <w:b/>
          <w:u w:val="single"/>
        </w:rPr>
      </w:pPr>
      <w:r w:rsidRPr="00746702">
        <w:rPr>
          <w:b/>
          <w:sz w:val="40"/>
          <w:szCs w:val="40"/>
          <w:u w:val="single"/>
        </w:rPr>
        <w:t>PRESENTAZIONE</w:t>
      </w:r>
      <w:r w:rsidRPr="00746702">
        <w:rPr>
          <w:sz w:val="40"/>
          <w:szCs w:val="40"/>
          <w:u w:val="single"/>
        </w:rPr>
        <w:t xml:space="preserve"> </w:t>
      </w:r>
      <w:r w:rsidRPr="00746702">
        <w:rPr>
          <w:b/>
          <w:sz w:val="40"/>
          <w:szCs w:val="40"/>
          <w:u w:val="single"/>
        </w:rPr>
        <w:t>DELL’ISTITUTO</w:t>
      </w:r>
    </w:p>
    <w:p w:rsidR="001C2EA5" w:rsidRPr="00746702" w:rsidRDefault="001C2EA5" w:rsidP="001C2EA5">
      <w:pPr>
        <w:ind w:firstLine="1134"/>
        <w:jc w:val="both"/>
        <w:rPr>
          <w:rFonts w:ascii="Times New Roman" w:hAnsi="Times New Roman" w:cs="Times New Roman"/>
          <w:b/>
          <w:u w:val="single"/>
        </w:rPr>
      </w:pPr>
    </w:p>
    <w:p w:rsidR="001C2EA5" w:rsidRPr="00746702" w:rsidRDefault="001C2EA5" w:rsidP="001C2EA5">
      <w:pPr>
        <w:ind w:firstLine="1134"/>
        <w:jc w:val="center"/>
        <w:rPr>
          <w:sz w:val="20"/>
        </w:rPr>
      </w:pPr>
      <w:r w:rsidRPr="00746702">
        <w:rPr>
          <w:b/>
          <w:u w:val="single"/>
        </w:rPr>
        <w:t>DATI QUANTITATIVI DELL’ISTITUTO</w:t>
      </w:r>
    </w:p>
    <w:p w:rsidR="001C2EA5" w:rsidRPr="00746702" w:rsidRDefault="001C2EA5" w:rsidP="001C2EA5">
      <w:pPr>
        <w:ind w:firstLine="680"/>
        <w:jc w:val="both"/>
        <w:rPr>
          <w:sz w:val="20"/>
        </w:rPr>
      </w:pPr>
    </w:p>
    <w:p w:rsidR="001C2EA5" w:rsidRPr="00746702" w:rsidRDefault="001C2EA5" w:rsidP="001C2EA5">
      <w:pPr>
        <w:ind w:firstLine="680"/>
        <w:jc w:val="both"/>
        <w:rPr>
          <w:rFonts w:eastAsia="Arial"/>
        </w:rPr>
      </w:pPr>
      <w:r w:rsidRPr="00746702">
        <w:t>Nell’anno scolastico 201</w:t>
      </w:r>
      <w:r w:rsidR="005B0FDC">
        <w:t>5</w:t>
      </w:r>
      <w:r w:rsidRPr="00746702">
        <w:t>/201</w:t>
      </w:r>
      <w:r w:rsidR="00465954" w:rsidRPr="00746702">
        <w:t>6</w:t>
      </w:r>
      <w:r w:rsidRPr="00746702">
        <w:t xml:space="preserve"> gli studenti iscritti sono stati </w:t>
      </w:r>
      <w:r w:rsidR="00CD084F">
        <w:rPr>
          <w:u w:val="single"/>
        </w:rPr>
        <w:t>1.200</w:t>
      </w:r>
      <w:r w:rsidRPr="00746702">
        <w:t>. L'</w:t>
      </w:r>
      <w:proofErr w:type="spellStart"/>
      <w:r w:rsidRPr="00746702">
        <w:t>Abba-Ballini</w:t>
      </w:r>
      <w:proofErr w:type="spellEnd"/>
      <w:r w:rsidRPr="00746702">
        <w:t xml:space="preserve"> serve un bacino territorialmente molto ampio: Brescia città, l'hinterland e la provincia per un raggio di circa 30 chilometri. Oltre il 50% dei nostri allievi sono pendolari.</w:t>
      </w:r>
    </w:p>
    <w:p w:rsidR="001C2EA5" w:rsidRPr="00746702" w:rsidRDefault="001C2EA5" w:rsidP="001C2EA5">
      <w:pPr>
        <w:ind w:firstLine="680"/>
        <w:jc w:val="both"/>
        <w:rPr>
          <w:sz w:val="20"/>
        </w:rPr>
      </w:pPr>
      <w:r w:rsidRPr="00746702">
        <w:rPr>
          <w:rFonts w:eastAsia="Arial"/>
        </w:rPr>
        <w:t xml:space="preserve"> </w:t>
      </w:r>
      <w:r w:rsidRPr="00746702">
        <w:t>La seguente tabella riporta alcuni dati statistici relativi agli ultimi 9 anni scolastici, indicativi di una tendenza che tende a confermarsi per il prossimo anno.</w:t>
      </w:r>
    </w:p>
    <w:p w:rsidR="001C2EA5" w:rsidRPr="00746702" w:rsidRDefault="001C2EA5" w:rsidP="001C2EA5">
      <w:pPr>
        <w:ind w:left="1416" w:firstLine="680"/>
        <w:jc w:val="both"/>
        <w:rPr>
          <w:sz w:val="20"/>
        </w:rPr>
      </w:pPr>
    </w:p>
    <w:tbl>
      <w:tblPr>
        <w:tblW w:w="9786" w:type="dxa"/>
        <w:tblInd w:w="70" w:type="dxa"/>
        <w:tblLayout w:type="fixed"/>
        <w:tblCellMar>
          <w:left w:w="70" w:type="dxa"/>
          <w:right w:w="70" w:type="dxa"/>
        </w:tblCellMar>
        <w:tblLook w:val="0000"/>
      </w:tblPr>
      <w:tblGrid>
        <w:gridCol w:w="2127"/>
        <w:gridCol w:w="851"/>
        <w:gridCol w:w="851"/>
        <w:gridCol w:w="851"/>
        <w:gridCol w:w="851"/>
        <w:gridCol w:w="851"/>
        <w:gridCol w:w="851"/>
        <w:gridCol w:w="851"/>
        <w:gridCol w:w="851"/>
        <w:gridCol w:w="851"/>
      </w:tblGrid>
      <w:tr w:rsidR="00AD094F" w:rsidRPr="00746702" w:rsidTr="003A1A78">
        <w:trPr>
          <w:trHeight w:val="419"/>
        </w:trPr>
        <w:tc>
          <w:tcPr>
            <w:tcW w:w="2127" w:type="dxa"/>
            <w:tcBorders>
              <w:top w:val="single" w:sz="4" w:space="0" w:color="000000"/>
              <w:left w:val="single" w:sz="4" w:space="0" w:color="000000"/>
              <w:bottom w:val="single" w:sz="4" w:space="0" w:color="000000"/>
            </w:tcBorders>
            <w:shd w:val="clear" w:color="auto" w:fill="auto"/>
          </w:tcPr>
          <w:p w:rsidR="00AD094F" w:rsidRPr="00746702" w:rsidRDefault="00AD094F" w:rsidP="0001775D">
            <w:pPr>
              <w:pStyle w:val="Testonormale1"/>
              <w:snapToGrid w:val="0"/>
              <w:jc w:val="both"/>
              <w:rPr>
                <w:rFonts w:ascii="Times New Roman" w:hAnsi="Times New Roman" w:cs="Times New Roman"/>
                <w:b/>
                <w:sz w:val="24"/>
              </w:rPr>
            </w:pPr>
          </w:p>
        </w:tc>
        <w:tc>
          <w:tcPr>
            <w:tcW w:w="851" w:type="dxa"/>
            <w:tcBorders>
              <w:top w:val="single" w:sz="4" w:space="0" w:color="000000"/>
              <w:left w:val="single" w:sz="4" w:space="0" w:color="000000"/>
              <w:bottom w:val="single" w:sz="4" w:space="0" w:color="000000"/>
              <w:right w:val="single" w:sz="4" w:space="0" w:color="000000"/>
            </w:tcBorders>
          </w:tcPr>
          <w:p w:rsidR="00AD094F" w:rsidRPr="00746702" w:rsidRDefault="00AD094F" w:rsidP="00746702">
            <w:pPr>
              <w:pStyle w:val="Testonormale1"/>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r w:rsidRPr="00746702">
              <w:rPr>
                <w:rFonts w:ascii="Times New Roman" w:hAnsi="Times New Roman" w:cs="Times New Roman"/>
                <w:b/>
                <w:sz w:val="18"/>
              </w:rPr>
              <w:t xml:space="preserve"> </w:t>
            </w:r>
          </w:p>
          <w:p w:rsidR="00AD094F" w:rsidRPr="00746702" w:rsidRDefault="00AD094F" w:rsidP="00746702">
            <w:pPr>
              <w:pStyle w:val="Testonormale1"/>
              <w:jc w:val="both"/>
              <w:rPr>
                <w:rFonts w:ascii="Times New Roman" w:hAnsi="Times New Roman" w:cs="Times New Roman"/>
                <w:b/>
                <w:sz w:val="18"/>
              </w:rPr>
            </w:pPr>
            <w:r w:rsidRPr="00746702">
              <w:rPr>
                <w:rFonts w:ascii="Times New Roman" w:hAnsi="Times New Roman" w:cs="Times New Roman"/>
                <w:b/>
                <w:sz w:val="18"/>
              </w:rPr>
              <w:t>2007/08</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p>
          <w:p w:rsidR="00AD094F" w:rsidRPr="00746702" w:rsidRDefault="00AD094F" w:rsidP="00746702">
            <w:pPr>
              <w:pStyle w:val="Testonormale1"/>
              <w:jc w:val="both"/>
              <w:rPr>
                <w:rFonts w:ascii="Times New Roman" w:hAnsi="Times New Roman" w:cs="Times New Roman"/>
                <w:b/>
                <w:sz w:val="18"/>
              </w:rPr>
            </w:pPr>
            <w:r w:rsidRPr="00746702">
              <w:rPr>
                <w:rFonts w:ascii="Times New Roman" w:hAnsi="Times New Roman" w:cs="Times New Roman"/>
                <w:b/>
                <w:sz w:val="18"/>
              </w:rPr>
              <w:t>2008/09</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p>
          <w:p w:rsidR="00AD094F" w:rsidRPr="00746702" w:rsidRDefault="00AD094F" w:rsidP="00746702">
            <w:pPr>
              <w:pStyle w:val="Testonormale1"/>
              <w:jc w:val="both"/>
              <w:rPr>
                <w:rFonts w:ascii="Times New Roman" w:hAnsi="Times New Roman" w:cs="Times New Roman"/>
                <w:b/>
                <w:sz w:val="18"/>
              </w:rPr>
            </w:pPr>
            <w:r w:rsidRPr="00746702">
              <w:rPr>
                <w:rFonts w:ascii="Times New Roman" w:hAnsi="Times New Roman" w:cs="Times New Roman"/>
                <w:b/>
                <w:sz w:val="18"/>
              </w:rPr>
              <w:t>2009/10</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ind w:left="-83"/>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p>
          <w:p w:rsidR="00AD094F" w:rsidRPr="00746702" w:rsidRDefault="00AD094F" w:rsidP="00746702">
            <w:pPr>
              <w:pStyle w:val="Testonormale1"/>
              <w:ind w:left="-83"/>
              <w:jc w:val="both"/>
              <w:rPr>
                <w:rFonts w:ascii="Times New Roman" w:hAnsi="Times New Roman" w:cs="Times New Roman"/>
                <w:b/>
                <w:sz w:val="18"/>
              </w:rPr>
            </w:pPr>
            <w:r w:rsidRPr="00746702">
              <w:rPr>
                <w:rFonts w:ascii="Times New Roman" w:hAnsi="Times New Roman" w:cs="Times New Roman"/>
                <w:b/>
                <w:sz w:val="18"/>
              </w:rPr>
              <w:t>2010/11</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ind w:left="-83"/>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p>
          <w:p w:rsidR="00AD094F" w:rsidRPr="00746702" w:rsidRDefault="00AD094F" w:rsidP="00746702">
            <w:pPr>
              <w:pStyle w:val="Testonormale1"/>
              <w:ind w:left="-83"/>
              <w:jc w:val="both"/>
              <w:rPr>
                <w:rFonts w:ascii="Times New Roman" w:hAnsi="Times New Roman" w:cs="Times New Roman"/>
                <w:b/>
                <w:sz w:val="18"/>
              </w:rPr>
            </w:pPr>
            <w:r w:rsidRPr="00746702">
              <w:rPr>
                <w:rFonts w:ascii="Times New Roman" w:hAnsi="Times New Roman" w:cs="Times New Roman"/>
                <w:b/>
                <w:sz w:val="18"/>
              </w:rPr>
              <w:t>2011/12</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p>
          <w:p w:rsidR="00AD094F" w:rsidRPr="00746702" w:rsidRDefault="00AD094F" w:rsidP="00746702">
            <w:pPr>
              <w:pStyle w:val="Testonormale1"/>
              <w:jc w:val="both"/>
              <w:rPr>
                <w:rFonts w:ascii="Times New Roman" w:hAnsi="Times New Roman" w:cs="Times New Roman"/>
                <w:b/>
                <w:sz w:val="18"/>
              </w:rPr>
            </w:pPr>
            <w:r w:rsidRPr="00746702">
              <w:rPr>
                <w:rFonts w:ascii="Times New Roman" w:hAnsi="Times New Roman" w:cs="Times New Roman"/>
                <w:b/>
                <w:sz w:val="18"/>
              </w:rPr>
              <w:t>2012/13</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hAnsi="Times New Roman" w:cs="Times New Roman"/>
                <w:b/>
                <w:sz w:val="18"/>
              </w:rPr>
            </w:pPr>
            <w:proofErr w:type="spellStart"/>
            <w:r w:rsidRPr="00746702">
              <w:rPr>
                <w:rFonts w:ascii="Times New Roman" w:hAnsi="Times New Roman" w:cs="Times New Roman"/>
                <w:b/>
                <w:sz w:val="18"/>
              </w:rPr>
              <w:t>a.s.</w:t>
            </w:r>
            <w:proofErr w:type="spellEnd"/>
          </w:p>
          <w:p w:rsidR="00AD094F" w:rsidRPr="00746702" w:rsidRDefault="00AD094F" w:rsidP="00746702">
            <w:pPr>
              <w:pStyle w:val="Testonormale1"/>
              <w:jc w:val="both"/>
              <w:rPr>
                <w:rFonts w:ascii="Times New Roman" w:hAnsi="Times New Roman" w:cs="Times New Roman"/>
                <w:b/>
                <w:sz w:val="18"/>
              </w:rPr>
            </w:pPr>
            <w:r w:rsidRPr="00746702">
              <w:rPr>
                <w:rFonts w:ascii="Times New Roman" w:hAnsi="Times New Roman" w:cs="Times New Roman"/>
                <w:b/>
                <w:sz w:val="18"/>
              </w:rPr>
              <w:t>2013/14</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hAnsi="Times New Roman" w:cs="Times New Roman"/>
              </w:rPr>
            </w:pPr>
            <w:proofErr w:type="spellStart"/>
            <w:r w:rsidRPr="00746702">
              <w:rPr>
                <w:rFonts w:ascii="Times New Roman" w:hAnsi="Times New Roman" w:cs="Times New Roman"/>
                <w:b/>
                <w:sz w:val="18"/>
              </w:rPr>
              <w:t>a.s.</w:t>
            </w:r>
            <w:proofErr w:type="spellEnd"/>
            <w:r w:rsidRPr="00746702">
              <w:rPr>
                <w:rFonts w:ascii="Times New Roman" w:hAnsi="Times New Roman" w:cs="Times New Roman"/>
                <w:b/>
                <w:sz w:val="18"/>
              </w:rPr>
              <w:t xml:space="preserve"> 2014/15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D094F" w:rsidRPr="00746702" w:rsidRDefault="00AD094F" w:rsidP="0001775D">
            <w:pPr>
              <w:pStyle w:val="Testonormale1"/>
              <w:jc w:val="both"/>
              <w:rPr>
                <w:rFonts w:ascii="Times New Roman" w:hAnsi="Times New Roman" w:cs="Times New Roman"/>
                <w:b/>
                <w:sz w:val="18"/>
              </w:rPr>
            </w:pPr>
            <w:r>
              <w:rPr>
                <w:rFonts w:ascii="Times New Roman" w:hAnsi="Times New Roman" w:cs="Times New Roman"/>
                <w:b/>
                <w:sz w:val="18"/>
              </w:rPr>
              <w:t>a.s</w:t>
            </w:r>
            <w:proofErr w:type="spellStart"/>
            <w:r>
              <w:rPr>
                <w:rFonts w:ascii="Times New Roman" w:hAnsi="Times New Roman" w:cs="Times New Roman"/>
                <w:b/>
                <w:sz w:val="18"/>
              </w:rPr>
              <w:t>.201</w:t>
            </w:r>
            <w:proofErr w:type="spellEnd"/>
            <w:r>
              <w:rPr>
                <w:rFonts w:ascii="Times New Roman" w:hAnsi="Times New Roman" w:cs="Times New Roman"/>
                <w:b/>
                <w:sz w:val="18"/>
              </w:rPr>
              <w:t>5/2016</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18"/>
                <w:szCs w:val="18"/>
              </w:rPr>
            </w:pPr>
            <w:r w:rsidRPr="00746702">
              <w:rPr>
                <w:rFonts w:ascii="Times New Roman" w:hAnsi="Times New Roman" w:cs="Times New Roman"/>
              </w:rPr>
              <w:t>Totale studenti iscritti</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926</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982</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956</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988</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snapToGrid w:val="0"/>
              <w:jc w:val="center"/>
              <w:rPr>
                <w:rFonts w:ascii="Times New Roman" w:hAnsi="Times New Roman" w:cs="Times New Roman"/>
                <w:sz w:val="18"/>
                <w:szCs w:val="18"/>
              </w:rPr>
            </w:pPr>
          </w:p>
          <w:p w:rsidR="00AD094F" w:rsidRPr="00746702" w:rsidRDefault="00AD094F" w:rsidP="00746702">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1.068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1.034</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1143</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snapToGrid w:val="0"/>
              <w:jc w:val="both"/>
              <w:rPr>
                <w:rFonts w:ascii="Times New Roman" w:hAnsi="Times New Roman" w:cs="Times New Roman"/>
                <w:sz w:val="18"/>
                <w:szCs w:val="18"/>
              </w:rPr>
            </w:pPr>
          </w:p>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 xml:space="preserve"> 1.082</w:t>
            </w:r>
          </w:p>
          <w:p w:rsidR="00AD094F" w:rsidRPr="00746702" w:rsidRDefault="00AD094F" w:rsidP="00746702">
            <w:pPr>
              <w:pStyle w:val="Testonormale1"/>
              <w:jc w:val="both"/>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CD084F" w:rsidP="0001775D">
            <w:pPr>
              <w:pStyle w:val="Testonormale1"/>
              <w:jc w:val="both"/>
              <w:rPr>
                <w:rFonts w:ascii="Times New Roman" w:hAnsi="Times New Roman" w:cs="Times New Roman"/>
                <w:sz w:val="18"/>
                <w:szCs w:val="18"/>
              </w:rPr>
            </w:pPr>
            <w:r>
              <w:rPr>
                <w:rFonts w:ascii="Times New Roman" w:hAnsi="Times New Roman" w:cs="Times New Roman"/>
                <w:sz w:val="18"/>
                <w:szCs w:val="18"/>
              </w:rPr>
              <w:t>1.200</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18"/>
                <w:szCs w:val="18"/>
              </w:rPr>
            </w:pPr>
            <w:r w:rsidRPr="00746702">
              <w:rPr>
                <w:rFonts w:ascii="Times New Roman" w:hAnsi="Times New Roman" w:cs="Times New Roman"/>
              </w:rPr>
              <w:t>Iscritti ai corsi serali</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207</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195</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180</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225</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spacing w:line="360" w:lineRule="auto"/>
              <w:jc w:val="center"/>
              <w:rPr>
                <w:rFonts w:ascii="Times New Roman" w:eastAsia="Times New Roman" w:hAnsi="Times New Roman" w:cs="Times New Roman"/>
                <w:sz w:val="18"/>
                <w:szCs w:val="18"/>
              </w:rPr>
            </w:pPr>
            <w:r w:rsidRPr="00746702">
              <w:rPr>
                <w:rFonts w:ascii="Times New Roman" w:hAnsi="Times New Roman" w:cs="Times New Roman"/>
                <w:sz w:val="18"/>
                <w:szCs w:val="18"/>
              </w:rPr>
              <w:t>295</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eastAsia="Times New Roman" w:hAnsi="Times New Roman" w:cs="Times New Roman"/>
                <w:sz w:val="18"/>
                <w:szCs w:val="18"/>
              </w:rPr>
            </w:pPr>
            <w:r w:rsidRPr="00746702">
              <w:rPr>
                <w:rFonts w:ascii="Times New Roman" w:eastAsia="Times New Roman" w:hAnsi="Times New Roman" w:cs="Times New Roman"/>
                <w:sz w:val="18"/>
                <w:szCs w:val="18"/>
              </w:rPr>
              <w:t xml:space="preserve">   </w:t>
            </w:r>
            <w:r w:rsidRPr="00746702">
              <w:rPr>
                <w:rFonts w:ascii="Times New Roman" w:hAnsi="Times New Roman" w:cs="Times New Roman"/>
                <w:sz w:val="18"/>
                <w:szCs w:val="18"/>
              </w:rPr>
              <w:t>234</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eastAsia="Times New Roman" w:hAnsi="Times New Roman" w:cs="Times New Roman"/>
                <w:sz w:val="18"/>
                <w:szCs w:val="18"/>
              </w:rPr>
            </w:pPr>
            <w:r w:rsidRPr="00746702">
              <w:rPr>
                <w:rFonts w:ascii="Times New Roman" w:eastAsia="Times New Roman" w:hAnsi="Times New Roman" w:cs="Times New Roman"/>
                <w:sz w:val="18"/>
                <w:szCs w:val="18"/>
              </w:rPr>
              <w:t xml:space="preserve">  </w:t>
            </w:r>
            <w:r w:rsidRPr="00746702">
              <w:rPr>
                <w:rFonts w:ascii="Times New Roman" w:hAnsi="Times New Roman" w:cs="Times New Roman"/>
                <w:sz w:val="18"/>
                <w:szCs w:val="18"/>
              </w:rPr>
              <w:t>256</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hAnsi="Times New Roman" w:cs="Times New Roman"/>
              </w:rPr>
            </w:pPr>
            <w:r w:rsidRPr="00746702">
              <w:rPr>
                <w:rFonts w:ascii="Times New Roman" w:eastAsia="Times New Roman" w:hAnsi="Times New Roman" w:cs="Times New Roman"/>
                <w:sz w:val="18"/>
                <w:szCs w:val="18"/>
              </w:rPr>
              <w:t xml:space="preserve">    </w:t>
            </w:r>
            <w:r w:rsidRPr="00746702">
              <w:rPr>
                <w:rFonts w:ascii="Times New Roman" w:hAnsi="Times New Roman" w:cs="Times New Roman"/>
                <w:sz w:val="18"/>
                <w:szCs w:val="18"/>
              </w:rPr>
              <w:t>232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CD084F" w:rsidP="0001775D">
            <w:pPr>
              <w:pStyle w:val="Testonormale1"/>
              <w:jc w:val="both"/>
              <w:rPr>
                <w:rFonts w:ascii="Times New Roman" w:hAnsi="Times New Roman" w:cs="Times New Roman"/>
                <w:sz w:val="18"/>
                <w:szCs w:val="18"/>
              </w:rPr>
            </w:pPr>
            <w:r>
              <w:rPr>
                <w:rFonts w:ascii="Times New Roman" w:hAnsi="Times New Roman" w:cs="Times New Roman"/>
                <w:sz w:val="18"/>
                <w:szCs w:val="18"/>
              </w:rPr>
              <w:t>264</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pStyle w:val="Testonormale1"/>
              <w:jc w:val="center"/>
              <w:rPr>
                <w:rFonts w:ascii="Times New Roman" w:hAnsi="Times New Roman" w:cs="Times New Roman"/>
                <w:sz w:val="18"/>
                <w:szCs w:val="18"/>
              </w:rPr>
            </w:pPr>
            <w:r w:rsidRPr="00746702">
              <w:rPr>
                <w:rFonts w:ascii="Times New Roman" w:hAnsi="Times New Roman" w:cs="Times New Roman"/>
              </w:rPr>
              <w:t>Studenti pendolari (%)</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65,13</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67</w:t>
            </w:r>
          </w:p>
          <w:p w:rsidR="00AD094F" w:rsidRPr="00746702" w:rsidRDefault="00AD094F" w:rsidP="009020A5">
            <w:pPr>
              <w:pStyle w:val="Testonormale1"/>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66</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65,13</w:t>
            </w:r>
          </w:p>
        </w:tc>
        <w:tc>
          <w:tcPr>
            <w:tcW w:w="851" w:type="dxa"/>
            <w:tcBorders>
              <w:top w:val="single" w:sz="4" w:space="0" w:color="000000"/>
              <w:left w:val="single" w:sz="4" w:space="0" w:color="000000"/>
              <w:bottom w:val="single" w:sz="4" w:space="0" w:color="000000"/>
            </w:tcBorders>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57,30</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jc w:val="center"/>
              <w:rPr>
                <w:rFonts w:ascii="Times New Roman" w:eastAsia="Times New Roman" w:hAnsi="Times New Roman" w:cs="Times New Roman"/>
                <w:sz w:val="18"/>
                <w:szCs w:val="18"/>
              </w:rPr>
            </w:pPr>
            <w:r w:rsidRPr="00746702">
              <w:rPr>
                <w:rFonts w:ascii="Times New Roman" w:hAnsi="Times New Roman" w:cs="Times New Roman"/>
                <w:sz w:val="18"/>
                <w:szCs w:val="18"/>
              </w:rPr>
              <w:t>59,48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9020A5">
            <w:pPr>
              <w:pStyle w:val="Testonormale1"/>
              <w:jc w:val="center"/>
              <w:rPr>
                <w:rFonts w:ascii="Times New Roman" w:eastAsia="Times New Roman" w:hAnsi="Times New Roman" w:cs="Times New Roman"/>
                <w:sz w:val="18"/>
                <w:szCs w:val="18"/>
              </w:rPr>
            </w:pPr>
          </w:p>
          <w:p w:rsidR="00AD094F" w:rsidRPr="00746702" w:rsidRDefault="00AD094F" w:rsidP="009020A5">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58</w:t>
            </w:r>
          </w:p>
        </w:tc>
        <w:tc>
          <w:tcPr>
            <w:tcW w:w="851" w:type="dxa"/>
            <w:tcBorders>
              <w:top w:val="single" w:sz="4" w:space="0" w:color="000000"/>
              <w:left w:val="single" w:sz="4" w:space="0" w:color="000000"/>
              <w:bottom w:val="single" w:sz="4" w:space="0" w:color="000000"/>
            </w:tcBorders>
          </w:tcPr>
          <w:p w:rsidR="00AD094F" w:rsidRPr="00746702" w:rsidRDefault="00AD094F" w:rsidP="009020A5">
            <w:pPr>
              <w:pStyle w:val="Testonormale1"/>
              <w:snapToGrid w:val="0"/>
              <w:jc w:val="center"/>
              <w:rPr>
                <w:rFonts w:ascii="Times New Roman" w:hAnsi="Times New Roman" w:cs="Times New Roman"/>
                <w:sz w:val="18"/>
                <w:szCs w:val="18"/>
              </w:rPr>
            </w:pPr>
          </w:p>
          <w:p w:rsidR="00AD094F" w:rsidRPr="00746702" w:rsidRDefault="00AD094F" w:rsidP="009020A5">
            <w:pPr>
              <w:pStyle w:val="Testonormale1"/>
              <w:snapToGrid w:val="0"/>
              <w:jc w:val="center"/>
              <w:rPr>
                <w:rFonts w:ascii="Times New Roman" w:hAnsi="Times New Roman" w:cs="Times New Roman"/>
              </w:rPr>
            </w:pPr>
            <w:r w:rsidRPr="00746702">
              <w:rPr>
                <w:rFonts w:ascii="Times New Roman" w:hAnsi="Times New Roman" w:cs="Times New Roman"/>
                <w:sz w:val="18"/>
                <w:szCs w:val="18"/>
              </w:rPr>
              <w:t>57,30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AD094F" w:rsidP="009020A5">
            <w:pPr>
              <w:pStyle w:val="Testonormale1"/>
              <w:jc w:val="center"/>
              <w:rPr>
                <w:rFonts w:ascii="Times New Roman" w:hAnsi="Times New Roman" w:cs="Times New Roman"/>
                <w:sz w:val="18"/>
                <w:szCs w:val="18"/>
              </w:rPr>
            </w:pPr>
            <w:r>
              <w:rPr>
                <w:rFonts w:ascii="Times New Roman" w:hAnsi="Times New Roman" w:cs="Times New Roman"/>
                <w:sz w:val="18"/>
                <w:szCs w:val="18"/>
              </w:rPr>
              <w:t>74,52</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18"/>
                <w:szCs w:val="18"/>
              </w:rPr>
            </w:pPr>
            <w:r w:rsidRPr="00746702">
              <w:rPr>
                <w:rFonts w:ascii="Times New Roman" w:hAnsi="Times New Roman" w:cs="Times New Roman"/>
              </w:rPr>
              <w:t>Classi in totale</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43</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40</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43</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42</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41</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43</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eastAsia="Times New Roman" w:hAnsi="Times New Roman" w:cs="Times New Roman"/>
                <w:sz w:val="18"/>
                <w:szCs w:val="18"/>
              </w:rPr>
            </w:pPr>
            <w:r w:rsidRPr="00746702">
              <w:rPr>
                <w:rFonts w:ascii="Times New Roman" w:hAnsi="Times New Roman" w:cs="Times New Roman"/>
                <w:sz w:val="18"/>
                <w:szCs w:val="18"/>
              </w:rPr>
              <w:t>44</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pPr>
            <w:r w:rsidRPr="00746702">
              <w:rPr>
                <w:rFonts w:ascii="Times New Roman" w:eastAsia="Times New Roman" w:hAnsi="Times New Roman" w:cs="Times New Roman"/>
                <w:sz w:val="18"/>
                <w:szCs w:val="18"/>
              </w:rPr>
              <w:t xml:space="preserve">   </w:t>
            </w:r>
            <w:r w:rsidRPr="00746702">
              <w:rPr>
                <w:rFonts w:ascii="Times New Roman" w:hAnsi="Times New Roman" w:cs="Times New Roman"/>
                <w:sz w:val="18"/>
                <w:szCs w:val="18"/>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18"/>
                <w:szCs w:val="18"/>
              </w:rPr>
            </w:pPr>
            <w:r>
              <w:rPr>
                <w:rFonts w:ascii="Times New Roman" w:hAnsi="Times New Roman" w:cs="Times New Roman"/>
                <w:sz w:val="18"/>
                <w:szCs w:val="18"/>
              </w:rPr>
              <w:t>47</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jc w:val="both"/>
              <w:rPr>
                <w:rFonts w:ascii="Times New Roman" w:hAnsi="Times New Roman" w:cs="Times New Roman"/>
              </w:rPr>
            </w:pPr>
            <w:r w:rsidRPr="00746702">
              <w:t>Classi del serale</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746702">
            <w:pPr>
              <w:pStyle w:val="Testonormale1"/>
              <w:jc w:val="both"/>
              <w:rPr>
                <w:rFonts w:ascii="Times New Roman" w:hAnsi="Times New Roman" w:cs="Times New Roman"/>
                <w:sz w:val="22"/>
                <w:szCs w:val="22"/>
              </w:rPr>
            </w:pP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22"/>
                <w:szCs w:val="22"/>
              </w:rPr>
            </w:pP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22"/>
                <w:szCs w:val="22"/>
              </w:rPr>
            </w:pP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22"/>
                <w:szCs w:val="22"/>
              </w:rPr>
            </w:pP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snapToGrid w:val="0"/>
              <w:jc w:val="center"/>
              <w:rPr>
                <w:rFonts w:ascii="Times New Roman" w:hAnsi="Times New Roman" w:cs="Times New Roman"/>
                <w:sz w:val="22"/>
                <w:szCs w:val="22"/>
              </w:rPr>
            </w:pPr>
          </w:p>
          <w:p w:rsidR="00AD094F" w:rsidRPr="00746702" w:rsidRDefault="00AD094F" w:rsidP="00746702">
            <w:pPr>
              <w:pStyle w:val="Testonormale1"/>
              <w:jc w:val="center"/>
              <w:rPr>
                <w:rFonts w:ascii="Times New Roman" w:eastAsia="Times New Roman" w:hAnsi="Times New Roman" w:cs="Times New Roman"/>
                <w:sz w:val="22"/>
                <w:szCs w:val="22"/>
              </w:rPr>
            </w:pP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eastAsia="Times New Roman" w:hAnsi="Times New Roman" w:cs="Times New Roman"/>
                <w:sz w:val="22"/>
                <w:szCs w:val="22"/>
              </w:rPr>
            </w:pPr>
            <w:r w:rsidRPr="00746702">
              <w:rPr>
                <w:rFonts w:ascii="Times New Roman" w:eastAsia="Times New Roman" w:hAnsi="Times New Roman" w:cs="Times New Roman"/>
                <w:sz w:val="22"/>
                <w:szCs w:val="22"/>
              </w:rPr>
              <w:t xml:space="preserve">  </w:t>
            </w: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eastAsia="Times New Roman" w:hAnsi="Times New Roman" w:cs="Times New Roman"/>
                <w:sz w:val="22"/>
                <w:szCs w:val="22"/>
              </w:rPr>
            </w:pPr>
            <w:r w:rsidRPr="00746702">
              <w:rPr>
                <w:rFonts w:ascii="Times New Roman" w:eastAsia="Times New Roman" w:hAnsi="Times New Roman" w:cs="Times New Roman"/>
                <w:sz w:val="22"/>
                <w:szCs w:val="22"/>
              </w:rPr>
              <w:t xml:space="preserve"> </w:t>
            </w:r>
          </w:p>
          <w:p w:rsidR="00AD094F" w:rsidRPr="00746702" w:rsidRDefault="00AD094F" w:rsidP="00746702">
            <w:pPr>
              <w:pStyle w:val="Testonormale1"/>
              <w:jc w:val="both"/>
              <w:rPr>
                <w:rFonts w:ascii="Times New Roman" w:hAnsi="Times New Roman" w:cs="Times New Roman"/>
                <w:sz w:val="22"/>
                <w:szCs w:val="22"/>
              </w:rPr>
            </w:pPr>
            <w:r w:rsidRPr="00746702">
              <w:rPr>
                <w:rFonts w:ascii="Times New Roman" w:eastAsia="Times New Roman" w:hAnsi="Times New Roman" w:cs="Times New Roman"/>
                <w:sz w:val="22"/>
                <w:szCs w:val="22"/>
              </w:rPr>
              <w:t xml:space="preserve"> </w:t>
            </w:r>
            <w:r w:rsidRPr="00746702">
              <w:rPr>
                <w:rFonts w:ascii="Times New Roman" w:hAnsi="Times New Roman" w:cs="Times New Roman"/>
                <w:sz w:val="22"/>
                <w:szCs w:val="22"/>
              </w:rPr>
              <w:t>8</w:t>
            </w:r>
          </w:p>
          <w:p w:rsidR="00AD094F" w:rsidRPr="00746702" w:rsidRDefault="00AD094F" w:rsidP="00746702">
            <w:pPr>
              <w:pStyle w:val="Testonormale1"/>
              <w:jc w:val="both"/>
              <w:rPr>
                <w:rFonts w:ascii="Times New Roman" w:hAnsi="Times New Roman" w:cs="Times New Roman"/>
                <w:sz w:val="22"/>
                <w:szCs w:val="22"/>
              </w:rPr>
            </w:pP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eastAsia="Times New Roman" w:hAnsi="Times New Roman" w:cs="Times New Roman"/>
                <w:sz w:val="22"/>
                <w:szCs w:val="22"/>
              </w:rPr>
            </w:pPr>
            <w:r w:rsidRPr="00746702">
              <w:rPr>
                <w:rFonts w:ascii="Times New Roman" w:eastAsia="Times New Roman" w:hAnsi="Times New Roman" w:cs="Times New Roman"/>
                <w:sz w:val="22"/>
                <w:szCs w:val="22"/>
              </w:rPr>
              <w:t xml:space="preserve">  </w:t>
            </w:r>
          </w:p>
          <w:p w:rsidR="00AD094F" w:rsidRPr="00746702" w:rsidRDefault="00AD094F" w:rsidP="00746702">
            <w:pPr>
              <w:pStyle w:val="Testonormale1"/>
              <w:jc w:val="both"/>
            </w:pPr>
            <w:r w:rsidRPr="00746702">
              <w:rPr>
                <w:rFonts w:ascii="Times New Roman" w:eastAsia="Times New Roman" w:hAnsi="Times New Roman" w:cs="Times New Roman"/>
                <w:sz w:val="22"/>
                <w:szCs w:val="22"/>
              </w:rPr>
              <w:t xml:space="preserve"> </w:t>
            </w:r>
            <w:r w:rsidRPr="00746702">
              <w:rPr>
                <w:rFonts w:ascii="Times New Roman" w:hAnsi="Times New Roman" w:cs="Times New Roman"/>
                <w:sz w:val="22"/>
                <w:szCs w:val="2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22"/>
                <w:szCs w:val="22"/>
              </w:rPr>
            </w:pPr>
            <w:r>
              <w:rPr>
                <w:rFonts w:ascii="Times New Roman" w:hAnsi="Times New Roman" w:cs="Times New Roman"/>
                <w:sz w:val="22"/>
                <w:szCs w:val="22"/>
              </w:rPr>
              <w:t>8</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jc w:val="both"/>
              <w:rPr>
                <w:rFonts w:ascii="Times New Roman" w:hAnsi="Times New Roman" w:cs="Times New Roman"/>
                <w:sz w:val="18"/>
                <w:szCs w:val="18"/>
              </w:rPr>
            </w:pPr>
            <w:r w:rsidRPr="00746702">
              <w:t>Docenti</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105</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95</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96</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105</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center"/>
              <w:rPr>
                <w:rFonts w:ascii="Times New Roman" w:hAnsi="Times New Roman" w:cs="Times New Roman"/>
                <w:sz w:val="18"/>
                <w:szCs w:val="18"/>
              </w:rPr>
            </w:pPr>
            <w:r w:rsidRPr="00746702">
              <w:rPr>
                <w:rFonts w:ascii="Times New Roman" w:hAnsi="Times New Roman" w:cs="Times New Roman"/>
                <w:sz w:val="18"/>
                <w:szCs w:val="18"/>
              </w:rPr>
              <w:t>92</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81</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eastAsia="Times New Roman" w:hAnsi="Times New Roman" w:cs="Times New Roman"/>
                <w:sz w:val="18"/>
                <w:szCs w:val="18"/>
              </w:rPr>
            </w:pPr>
            <w:r w:rsidRPr="00746702">
              <w:rPr>
                <w:rFonts w:ascii="Times New Roman" w:hAnsi="Times New Roman" w:cs="Times New Roman"/>
                <w:sz w:val="18"/>
                <w:szCs w:val="18"/>
              </w:rPr>
              <w:t>92</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jc w:val="both"/>
              <w:rPr>
                <w:rFonts w:ascii="Times New Roman" w:eastAsia="Times New Roman" w:hAnsi="Times New Roman" w:cs="Times New Roman"/>
                <w:sz w:val="18"/>
                <w:szCs w:val="18"/>
              </w:rPr>
            </w:pPr>
            <w:r w:rsidRPr="00746702">
              <w:rPr>
                <w:rFonts w:ascii="Times New Roman" w:eastAsia="Times New Roman" w:hAnsi="Times New Roman" w:cs="Times New Roman"/>
                <w:sz w:val="18"/>
                <w:szCs w:val="18"/>
              </w:rPr>
              <w:t xml:space="preserve">  </w:t>
            </w:r>
          </w:p>
          <w:p w:rsidR="00AD094F" w:rsidRPr="00746702" w:rsidRDefault="00AD094F" w:rsidP="00746702">
            <w:pPr>
              <w:pStyle w:val="Testonormale1"/>
              <w:jc w:val="both"/>
              <w:rPr>
                <w:rFonts w:ascii="Times New Roman" w:eastAsia="Times New Roman" w:hAnsi="Times New Roman" w:cs="Times New Roman"/>
                <w:sz w:val="18"/>
                <w:szCs w:val="18"/>
              </w:rPr>
            </w:pPr>
            <w:r w:rsidRPr="00746702">
              <w:rPr>
                <w:rFonts w:ascii="Times New Roman" w:eastAsia="Times New Roman" w:hAnsi="Times New Roman" w:cs="Times New Roman"/>
                <w:sz w:val="18"/>
                <w:szCs w:val="18"/>
              </w:rPr>
              <w:t xml:space="preserve"> 8</w:t>
            </w:r>
            <w:r w:rsidRPr="00746702">
              <w:rPr>
                <w:rFonts w:ascii="Times New Roman" w:hAnsi="Times New Roman" w:cs="Times New Roman"/>
                <w:sz w:val="18"/>
                <w:szCs w:val="18"/>
              </w:rPr>
              <w:t>9</w:t>
            </w:r>
          </w:p>
          <w:p w:rsidR="00AD094F" w:rsidRPr="00746702" w:rsidRDefault="00AD094F" w:rsidP="00746702">
            <w:pPr>
              <w:pStyle w:val="Testonormale1"/>
              <w:jc w:val="both"/>
              <w:rPr>
                <w:sz w:val="18"/>
              </w:rPr>
            </w:pPr>
            <w:r w:rsidRPr="00746702">
              <w:rPr>
                <w:rFonts w:ascii="Times New Roman" w:eastAsia="Times New Roman" w:hAnsi="Times New Roman" w:cs="Times New Roman"/>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18"/>
                <w:szCs w:val="18"/>
              </w:rPr>
            </w:pPr>
            <w:r>
              <w:rPr>
                <w:rFonts w:ascii="Times New Roman" w:hAnsi="Times New Roman" w:cs="Times New Roman"/>
                <w:sz w:val="18"/>
                <w:szCs w:val="18"/>
              </w:rPr>
              <w:t>113</w:t>
            </w:r>
          </w:p>
        </w:tc>
      </w:tr>
      <w:tr w:rsidR="00AD094F" w:rsidRPr="00746702" w:rsidTr="003A1A78">
        <w:trPr>
          <w:trHeight w:val="399"/>
        </w:trPr>
        <w:tc>
          <w:tcPr>
            <w:tcW w:w="2127" w:type="dxa"/>
            <w:tcBorders>
              <w:top w:val="single" w:sz="4" w:space="0" w:color="000000"/>
              <w:left w:val="single" w:sz="4" w:space="0" w:color="000000"/>
              <w:bottom w:val="single" w:sz="4" w:space="0" w:color="000000"/>
            </w:tcBorders>
            <w:shd w:val="clear" w:color="auto" w:fill="auto"/>
            <w:vAlign w:val="center"/>
          </w:tcPr>
          <w:p w:rsidR="00AD094F" w:rsidRPr="00746702" w:rsidRDefault="00AD094F" w:rsidP="0001775D">
            <w:pPr>
              <w:jc w:val="both"/>
              <w:rPr>
                <w:rFonts w:ascii="Times New Roman" w:hAnsi="Times New Roman" w:cs="Times New Roman"/>
                <w:sz w:val="18"/>
                <w:szCs w:val="18"/>
              </w:rPr>
            </w:pPr>
            <w:r w:rsidRPr="00746702">
              <w:rPr>
                <w:sz w:val="18"/>
              </w:rPr>
              <w:t>Non docenti</w:t>
            </w:r>
          </w:p>
        </w:tc>
        <w:tc>
          <w:tcPr>
            <w:tcW w:w="851" w:type="dxa"/>
            <w:tcBorders>
              <w:top w:val="single" w:sz="4" w:space="0" w:color="000000"/>
              <w:left w:val="single" w:sz="4" w:space="0" w:color="000000"/>
              <w:bottom w:val="single" w:sz="4" w:space="0" w:color="000000"/>
              <w:right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28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30</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30</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tabs>
                <w:tab w:val="left" w:pos="557"/>
              </w:tabs>
              <w:jc w:val="both"/>
              <w:rPr>
                <w:rFonts w:ascii="Times New Roman" w:hAnsi="Times New Roman" w:cs="Times New Roman"/>
                <w:sz w:val="18"/>
                <w:szCs w:val="18"/>
              </w:rPr>
            </w:pPr>
            <w:r w:rsidRPr="00746702">
              <w:rPr>
                <w:rFonts w:ascii="Times New Roman" w:hAnsi="Times New Roman" w:cs="Times New Roman"/>
                <w:sz w:val="18"/>
                <w:szCs w:val="18"/>
              </w:rPr>
              <w:t>28</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tabs>
                <w:tab w:val="left" w:pos="557"/>
              </w:tabs>
              <w:snapToGrid w:val="0"/>
              <w:jc w:val="center"/>
              <w:rPr>
                <w:rFonts w:ascii="Times New Roman" w:hAnsi="Times New Roman" w:cs="Times New Roman"/>
                <w:sz w:val="18"/>
                <w:szCs w:val="18"/>
              </w:rPr>
            </w:pPr>
          </w:p>
          <w:p w:rsidR="00AD094F" w:rsidRPr="00746702" w:rsidRDefault="00AD094F" w:rsidP="00746702">
            <w:pPr>
              <w:pStyle w:val="Testonormale1"/>
              <w:tabs>
                <w:tab w:val="left" w:pos="557"/>
              </w:tabs>
              <w:jc w:val="center"/>
              <w:rPr>
                <w:rFonts w:ascii="Times New Roman" w:hAnsi="Times New Roman" w:cs="Times New Roman"/>
                <w:sz w:val="18"/>
                <w:szCs w:val="18"/>
              </w:rPr>
            </w:pPr>
            <w:r w:rsidRPr="00746702">
              <w:rPr>
                <w:rFonts w:ascii="Times New Roman" w:hAnsi="Times New Roman" w:cs="Times New Roman"/>
                <w:sz w:val="18"/>
                <w:szCs w:val="18"/>
              </w:rPr>
              <w:t>28</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24</w:t>
            </w:r>
          </w:p>
        </w:tc>
        <w:tc>
          <w:tcPr>
            <w:tcW w:w="851" w:type="dxa"/>
            <w:tcBorders>
              <w:top w:val="single" w:sz="4" w:space="0" w:color="000000"/>
              <w:left w:val="single" w:sz="4" w:space="0" w:color="000000"/>
              <w:bottom w:val="single" w:sz="4" w:space="0" w:color="000000"/>
            </w:tcBorders>
            <w:vAlign w:val="center"/>
          </w:tcPr>
          <w:p w:rsidR="00AD094F" w:rsidRPr="00746702" w:rsidRDefault="00AD094F" w:rsidP="00746702">
            <w:pPr>
              <w:pStyle w:val="Testonormale1"/>
              <w:jc w:val="both"/>
              <w:rPr>
                <w:rFonts w:ascii="Times New Roman" w:hAnsi="Times New Roman" w:cs="Times New Roman"/>
                <w:sz w:val="18"/>
                <w:szCs w:val="18"/>
              </w:rPr>
            </w:pPr>
            <w:r w:rsidRPr="00746702">
              <w:rPr>
                <w:rFonts w:ascii="Times New Roman" w:hAnsi="Times New Roman" w:cs="Times New Roman"/>
                <w:sz w:val="18"/>
                <w:szCs w:val="18"/>
              </w:rPr>
              <w:t>26</w:t>
            </w:r>
          </w:p>
        </w:tc>
        <w:tc>
          <w:tcPr>
            <w:tcW w:w="851" w:type="dxa"/>
            <w:tcBorders>
              <w:top w:val="single" w:sz="4" w:space="0" w:color="000000"/>
              <w:left w:val="single" w:sz="4" w:space="0" w:color="000000"/>
              <w:bottom w:val="single" w:sz="4" w:space="0" w:color="000000"/>
            </w:tcBorders>
          </w:tcPr>
          <w:p w:rsidR="00AD094F" w:rsidRPr="00746702" w:rsidRDefault="00AD094F" w:rsidP="00746702">
            <w:pPr>
              <w:pStyle w:val="Testonormale1"/>
              <w:snapToGrid w:val="0"/>
              <w:jc w:val="both"/>
              <w:rPr>
                <w:rFonts w:ascii="Times New Roman" w:hAnsi="Times New Roman" w:cs="Times New Roman"/>
                <w:sz w:val="18"/>
                <w:szCs w:val="18"/>
              </w:rPr>
            </w:pPr>
          </w:p>
          <w:p w:rsidR="00AD094F" w:rsidRPr="00746702" w:rsidRDefault="00AD094F" w:rsidP="00746702">
            <w:pPr>
              <w:pStyle w:val="Testonormale1"/>
              <w:jc w:val="both"/>
            </w:pPr>
            <w:r w:rsidRPr="00746702">
              <w:rPr>
                <w:rFonts w:ascii="Times New Roman" w:eastAsia="Times New Roman" w:hAnsi="Times New Roman" w:cs="Times New Roman"/>
                <w:sz w:val="18"/>
                <w:szCs w:val="18"/>
              </w:rPr>
              <w:t xml:space="preserve">   </w:t>
            </w:r>
            <w:r w:rsidRPr="00746702">
              <w:rPr>
                <w:rFonts w:ascii="Times New Roman" w:hAnsi="Times New Roman" w:cs="Times New Roman"/>
                <w:sz w:val="18"/>
                <w:szCs w:val="18"/>
              </w:rPr>
              <w:t>26</w:t>
            </w:r>
          </w:p>
          <w:p w:rsidR="00AD094F" w:rsidRPr="00746702" w:rsidRDefault="00AD094F" w:rsidP="00746702">
            <w:pPr>
              <w:pStyle w:val="Testonormale1"/>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94F" w:rsidRPr="00746702" w:rsidRDefault="00AD094F" w:rsidP="0001775D">
            <w:pPr>
              <w:pStyle w:val="Testonormale1"/>
              <w:jc w:val="both"/>
              <w:rPr>
                <w:rFonts w:ascii="Times New Roman" w:hAnsi="Times New Roman" w:cs="Times New Roman"/>
                <w:sz w:val="18"/>
                <w:szCs w:val="18"/>
              </w:rPr>
            </w:pPr>
            <w:r>
              <w:rPr>
                <w:rFonts w:ascii="Times New Roman" w:hAnsi="Times New Roman" w:cs="Times New Roman"/>
                <w:sz w:val="18"/>
                <w:szCs w:val="18"/>
              </w:rPr>
              <w:t>28</w:t>
            </w:r>
          </w:p>
        </w:tc>
      </w:tr>
    </w:tbl>
    <w:p w:rsidR="001C2EA5" w:rsidRPr="00746702" w:rsidRDefault="001C2EA5" w:rsidP="001C2EA5">
      <w:pPr>
        <w:ind w:firstLine="680"/>
        <w:jc w:val="both"/>
      </w:pPr>
    </w:p>
    <w:p w:rsidR="001C2EA5" w:rsidRPr="00746702" w:rsidRDefault="001C2EA5" w:rsidP="001C2EA5">
      <w:pPr>
        <w:pStyle w:val="Corpodeltesto21"/>
        <w:rPr>
          <w:rFonts w:ascii="Arial" w:hAnsi="Arial" w:cs="Arial"/>
          <w:b/>
          <w:sz w:val="22"/>
          <w:szCs w:val="22"/>
        </w:rPr>
      </w:pPr>
      <w:r w:rsidRPr="00746702">
        <w:rPr>
          <w:rFonts w:ascii="Arial" w:hAnsi="Arial" w:cs="Arial"/>
          <w:sz w:val="22"/>
          <w:szCs w:val="22"/>
        </w:rPr>
        <w:t xml:space="preserve">In  attuazione della  riforma degli Istituti secondari di secondo grado, è stato attivato dall’anno scolastico 2010/2011 </w:t>
      </w:r>
      <w:r w:rsidRPr="009020A5">
        <w:rPr>
          <w:rFonts w:ascii="Arial" w:hAnsi="Arial" w:cs="Arial"/>
          <w:sz w:val="22"/>
          <w:szCs w:val="22"/>
        </w:rPr>
        <w:t>l’indirizzo “Amministrazione ,finanza e marketing</w:t>
      </w:r>
      <w:r w:rsidRPr="00746702">
        <w:rPr>
          <w:rFonts w:ascii="Arial" w:hAnsi="Arial" w:cs="Arial"/>
          <w:sz w:val="22"/>
          <w:szCs w:val="22"/>
        </w:rPr>
        <w:t>” che progressivamente ha sostituito i vecchi ordinamenti introducendo, dalle classi terze dall’</w:t>
      </w:r>
      <w:proofErr w:type="spellStart"/>
      <w:r w:rsidRPr="00746702">
        <w:rPr>
          <w:rFonts w:ascii="Arial" w:hAnsi="Arial" w:cs="Arial"/>
          <w:sz w:val="22"/>
          <w:szCs w:val="22"/>
        </w:rPr>
        <w:t>a.s.</w:t>
      </w:r>
      <w:proofErr w:type="spellEnd"/>
      <w:r w:rsidRPr="00746702">
        <w:rPr>
          <w:rFonts w:ascii="Arial" w:hAnsi="Arial" w:cs="Arial"/>
          <w:sz w:val="22"/>
          <w:szCs w:val="22"/>
        </w:rPr>
        <w:t xml:space="preserve"> 2012/2013 anche le articolazioni </w:t>
      </w:r>
      <w:r w:rsidRPr="00746702">
        <w:rPr>
          <w:rFonts w:ascii="Arial" w:hAnsi="Arial" w:cs="Arial"/>
          <w:b/>
          <w:sz w:val="22"/>
          <w:szCs w:val="22"/>
        </w:rPr>
        <w:t>:</w:t>
      </w:r>
    </w:p>
    <w:p w:rsidR="001C2EA5" w:rsidRPr="009020A5" w:rsidRDefault="001C2EA5" w:rsidP="001C2EA5">
      <w:pPr>
        <w:pStyle w:val="Corpodeltesto21"/>
        <w:numPr>
          <w:ilvl w:val="0"/>
          <w:numId w:val="2"/>
        </w:numPr>
        <w:rPr>
          <w:rFonts w:ascii="Arial" w:hAnsi="Arial" w:cs="Arial"/>
          <w:sz w:val="22"/>
          <w:szCs w:val="22"/>
        </w:rPr>
      </w:pPr>
      <w:r w:rsidRPr="009020A5">
        <w:rPr>
          <w:rFonts w:ascii="Arial" w:hAnsi="Arial" w:cs="Arial"/>
          <w:sz w:val="22"/>
          <w:szCs w:val="22"/>
        </w:rPr>
        <w:t>Triennio SIA (Sistemi informativi aziendali dall’a.s</w:t>
      </w:r>
      <w:proofErr w:type="spellStart"/>
      <w:r w:rsidRPr="009020A5">
        <w:rPr>
          <w:rFonts w:ascii="Arial" w:hAnsi="Arial" w:cs="Arial"/>
          <w:sz w:val="22"/>
          <w:szCs w:val="22"/>
        </w:rPr>
        <w:t>.201</w:t>
      </w:r>
      <w:proofErr w:type="spellEnd"/>
      <w:r w:rsidRPr="009020A5">
        <w:rPr>
          <w:rFonts w:ascii="Arial" w:hAnsi="Arial" w:cs="Arial"/>
          <w:sz w:val="22"/>
          <w:szCs w:val="22"/>
        </w:rPr>
        <w:t>2/2013)</w:t>
      </w:r>
    </w:p>
    <w:p w:rsidR="001C2EA5" w:rsidRPr="009020A5" w:rsidRDefault="001C2EA5" w:rsidP="001C2EA5">
      <w:pPr>
        <w:pStyle w:val="Corpodeltesto21"/>
        <w:numPr>
          <w:ilvl w:val="0"/>
          <w:numId w:val="2"/>
        </w:numPr>
        <w:rPr>
          <w:rFonts w:ascii="Arial" w:hAnsi="Arial" w:cs="Arial"/>
          <w:sz w:val="22"/>
          <w:szCs w:val="22"/>
        </w:rPr>
      </w:pPr>
      <w:r w:rsidRPr="009020A5">
        <w:rPr>
          <w:rFonts w:ascii="Arial" w:hAnsi="Arial" w:cs="Arial"/>
          <w:sz w:val="22"/>
          <w:szCs w:val="22"/>
        </w:rPr>
        <w:t>Triennio RI (Relazioni internazionali dall’</w:t>
      </w:r>
      <w:proofErr w:type="spellStart"/>
      <w:r w:rsidRPr="009020A5">
        <w:rPr>
          <w:rFonts w:ascii="Arial" w:hAnsi="Arial" w:cs="Arial"/>
          <w:sz w:val="22"/>
          <w:szCs w:val="22"/>
        </w:rPr>
        <w:t>a.s.</w:t>
      </w:r>
      <w:proofErr w:type="spellEnd"/>
      <w:r w:rsidRPr="009020A5">
        <w:rPr>
          <w:rFonts w:ascii="Arial" w:hAnsi="Arial" w:cs="Arial"/>
          <w:sz w:val="22"/>
          <w:szCs w:val="22"/>
        </w:rPr>
        <w:t xml:space="preserve"> 2012/2013)</w:t>
      </w:r>
    </w:p>
    <w:p w:rsidR="001C2EA5" w:rsidRPr="009020A5" w:rsidRDefault="001C2EA5" w:rsidP="001C2EA5">
      <w:pPr>
        <w:pStyle w:val="Corpodeltesto"/>
        <w:rPr>
          <w:rFonts w:ascii="Arial" w:hAnsi="Arial" w:cs="Arial"/>
          <w:b w:val="0"/>
          <w:sz w:val="22"/>
          <w:szCs w:val="22"/>
        </w:rPr>
      </w:pPr>
      <w:r w:rsidRPr="009020A5">
        <w:rPr>
          <w:rFonts w:ascii="Arial" w:hAnsi="Arial" w:cs="Arial"/>
          <w:b w:val="0"/>
          <w:sz w:val="22"/>
          <w:szCs w:val="22"/>
        </w:rPr>
        <w:t>E’ stato inoltre attivato ,dall’</w:t>
      </w:r>
      <w:proofErr w:type="spellStart"/>
      <w:r w:rsidRPr="009020A5">
        <w:rPr>
          <w:rFonts w:ascii="Arial" w:hAnsi="Arial" w:cs="Arial"/>
          <w:b w:val="0"/>
          <w:sz w:val="22"/>
          <w:szCs w:val="22"/>
        </w:rPr>
        <w:t>a.s.</w:t>
      </w:r>
      <w:proofErr w:type="spellEnd"/>
      <w:r w:rsidRPr="009020A5">
        <w:rPr>
          <w:rFonts w:ascii="Arial" w:hAnsi="Arial" w:cs="Arial"/>
          <w:b w:val="0"/>
          <w:sz w:val="22"/>
          <w:szCs w:val="22"/>
        </w:rPr>
        <w:t xml:space="preserve"> 2012/2013  anche l’indirizzo “Turistico”che è giunto al </w:t>
      </w:r>
      <w:r w:rsidR="00E60FA2">
        <w:rPr>
          <w:rFonts w:ascii="Arial" w:hAnsi="Arial" w:cs="Arial"/>
          <w:b w:val="0"/>
          <w:sz w:val="22"/>
          <w:szCs w:val="22"/>
        </w:rPr>
        <w:t>quarto</w:t>
      </w:r>
      <w:r w:rsidRPr="009020A5">
        <w:rPr>
          <w:rFonts w:ascii="Arial" w:hAnsi="Arial" w:cs="Arial"/>
          <w:b w:val="0"/>
          <w:sz w:val="22"/>
          <w:szCs w:val="22"/>
        </w:rPr>
        <w:t xml:space="preserve"> anno.</w:t>
      </w:r>
    </w:p>
    <w:p w:rsidR="001C2EA5" w:rsidRPr="00746702" w:rsidRDefault="001C2EA5" w:rsidP="001C2EA5">
      <w:pPr>
        <w:pStyle w:val="Corpodeltesto"/>
        <w:rPr>
          <w:rFonts w:ascii="Arial" w:hAnsi="Arial" w:cs="Arial"/>
          <w:sz w:val="22"/>
          <w:szCs w:val="22"/>
        </w:rPr>
      </w:pPr>
    </w:p>
    <w:p w:rsidR="001C2EA5" w:rsidRPr="00981CFB" w:rsidRDefault="001C2EA5" w:rsidP="001C2EA5">
      <w:pPr>
        <w:spacing w:after="0" w:line="240" w:lineRule="auto"/>
        <w:jc w:val="both"/>
      </w:pPr>
      <w:r w:rsidRPr="00746702">
        <w:lastRenderedPageBreak/>
        <w:t xml:space="preserve">Per quanto riguarda il corso serale frequentato dagli adulti è attivo l’indirizzo “Amministrazione, finanzia e marketing” con i quadri orari previsti dalla Circ. MIUR n. 36 del 10 aprile 2014 dalla </w:t>
      </w:r>
      <w:r w:rsidRPr="00981CFB">
        <w:t xml:space="preserve">classe prima alla classe </w:t>
      </w:r>
      <w:r w:rsidR="00E60FA2">
        <w:t>quinta.</w:t>
      </w:r>
    </w:p>
    <w:p w:rsidR="001C2EA5" w:rsidRPr="00981CFB" w:rsidRDefault="001C2EA5" w:rsidP="001C2EA5">
      <w:pPr>
        <w:pStyle w:val="Corpodeltesto"/>
        <w:rPr>
          <w:rFonts w:ascii="Arial" w:hAnsi="Arial" w:cs="Arial"/>
          <w:b w:val="0"/>
          <w:sz w:val="22"/>
          <w:szCs w:val="22"/>
        </w:rPr>
      </w:pPr>
      <w:r w:rsidRPr="00981CFB">
        <w:rPr>
          <w:rFonts w:ascii="Arial" w:hAnsi="Arial" w:cs="Arial"/>
          <w:b w:val="0"/>
          <w:sz w:val="22"/>
          <w:szCs w:val="22"/>
        </w:rPr>
        <w:t>L'offerta formativa della nostra scuola non si limita alle materie dei curricoli nazionali, ma doverosamente si apre al contesto con cui interagisce, cercando di interpretare e soddisfare alcuni dei bisogni formativi più significativi della sua specifica utenza e, nel contempo, di trarre vantaggio dalle opportunità che il contesto offre.</w:t>
      </w:r>
    </w:p>
    <w:p w:rsidR="001C2EA5" w:rsidRPr="00981CFB" w:rsidRDefault="001C2EA5" w:rsidP="001C2EA5">
      <w:pPr>
        <w:pStyle w:val="Corpodeltesto"/>
        <w:rPr>
          <w:rFonts w:ascii="Arial" w:hAnsi="Arial" w:cs="Arial"/>
          <w:b w:val="0"/>
          <w:sz w:val="22"/>
          <w:szCs w:val="22"/>
        </w:rPr>
      </w:pPr>
      <w:r w:rsidRPr="00981CFB">
        <w:rPr>
          <w:rFonts w:ascii="Arial" w:hAnsi="Arial" w:cs="Arial"/>
          <w:b w:val="0"/>
          <w:sz w:val="22"/>
          <w:szCs w:val="22"/>
        </w:rPr>
        <w:t xml:space="preserve">Sia pure non duplicando il </w:t>
      </w:r>
      <w:proofErr w:type="spellStart"/>
      <w:r w:rsidRPr="00981CFB">
        <w:rPr>
          <w:rFonts w:ascii="Arial" w:hAnsi="Arial" w:cs="Arial"/>
          <w:b w:val="0"/>
          <w:sz w:val="22"/>
          <w:szCs w:val="22"/>
        </w:rPr>
        <w:t>P.O.F.</w:t>
      </w:r>
      <w:proofErr w:type="spellEnd"/>
      <w:r w:rsidRPr="00981CFB">
        <w:rPr>
          <w:rFonts w:ascii="Arial" w:hAnsi="Arial" w:cs="Arial"/>
          <w:b w:val="0"/>
          <w:sz w:val="22"/>
          <w:szCs w:val="22"/>
        </w:rPr>
        <w:t xml:space="preserve"> pare opportuno indicare sinteticamente alcune delle attività complementari ed integrative realizzate:</w:t>
      </w:r>
    </w:p>
    <w:p w:rsidR="001C2EA5" w:rsidRPr="00981CFB" w:rsidRDefault="001C2EA5" w:rsidP="001C2EA5">
      <w:pPr>
        <w:pStyle w:val="Corpodeltesto"/>
        <w:rPr>
          <w:rFonts w:ascii="Arial" w:hAnsi="Arial" w:cs="Arial"/>
        </w:rPr>
      </w:pPr>
      <w:r w:rsidRPr="00981CFB">
        <w:rPr>
          <w:rFonts w:ascii="Arial" w:hAnsi="Arial" w:cs="Arial"/>
          <w:b w:val="0"/>
          <w:sz w:val="22"/>
          <w:szCs w:val="22"/>
        </w:rPr>
        <w:t xml:space="preserve">Patente europea del computer; </w:t>
      </w:r>
      <w:r w:rsidR="00E60FA2">
        <w:rPr>
          <w:rFonts w:ascii="Arial" w:hAnsi="Arial" w:cs="Arial"/>
          <w:b w:val="0"/>
          <w:sz w:val="22"/>
          <w:szCs w:val="22"/>
        </w:rPr>
        <w:t>Alternanza Scuola-Lavoro</w:t>
      </w:r>
      <w:r w:rsidRPr="00981CFB">
        <w:rPr>
          <w:rFonts w:ascii="Arial" w:hAnsi="Arial" w:cs="Arial"/>
          <w:b w:val="0"/>
          <w:sz w:val="22"/>
          <w:szCs w:val="22"/>
        </w:rPr>
        <w:t>;</w:t>
      </w:r>
      <w:r w:rsidR="00E60FA2">
        <w:rPr>
          <w:rFonts w:ascii="Arial" w:hAnsi="Arial" w:cs="Arial"/>
          <w:b w:val="0"/>
          <w:sz w:val="22"/>
          <w:szCs w:val="22"/>
        </w:rPr>
        <w:t xml:space="preserve"> A</w:t>
      </w:r>
      <w:r w:rsidRPr="00981CFB">
        <w:rPr>
          <w:rFonts w:ascii="Arial" w:hAnsi="Arial" w:cs="Arial"/>
          <w:b w:val="0"/>
          <w:sz w:val="22"/>
          <w:szCs w:val="22"/>
        </w:rPr>
        <w:t>ttività di Alfabetizzazione ed intercultura; Biblioteca; Recupero e sostegno; Sportivamente: attività sportiva; Viaggi d'istruzione; Educazione alla salute; Scambi culturali e stage all'estero</w:t>
      </w:r>
      <w:r w:rsidR="002A413D">
        <w:rPr>
          <w:rFonts w:ascii="Arial" w:hAnsi="Arial" w:cs="Arial"/>
          <w:b w:val="0"/>
          <w:sz w:val="22"/>
          <w:szCs w:val="22"/>
        </w:rPr>
        <w:t xml:space="preserve">; </w:t>
      </w:r>
      <w:r w:rsidRPr="00981CFB">
        <w:rPr>
          <w:rFonts w:ascii="Arial" w:hAnsi="Arial" w:cs="Arial"/>
          <w:b w:val="0"/>
          <w:sz w:val="22"/>
          <w:szCs w:val="22"/>
        </w:rPr>
        <w:t xml:space="preserve"> </w:t>
      </w:r>
      <w:proofErr w:type="spellStart"/>
      <w:r w:rsidRPr="00981CFB">
        <w:rPr>
          <w:rFonts w:ascii="Arial" w:hAnsi="Arial" w:cs="Arial"/>
          <w:b w:val="0"/>
          <w:sz w:val="22"/>
          <w:szCs w:val="22"/>
        </w:rPr>
        <w:t>Clil</w:t>
      </w:r>
      <w:proofErr w:type="spellEnd"/>
      <w:r w:rsidRPr="00981CFB">
        <w:rPr>
          <w:rFonts w:ascii="Arial" w:hAnsi="Arial" w:cs="Arial"/>
          <w:b w:val="0"/>
          <w:sz w:val="22"/>
          <w:szCs w:val="22"/>
        </w:rPr>
        <w:t>; Cultura e legalità.</w:t>
      </w:r>
    </w:p>
    <w:p w:rsidR="001C2EA5" w:rsidRPr="009020A5" w:rsidRDefault="001C2EA5" w:rsidP="001C2EA5">
      <w:pPr>
        <w:jc w:val="both"/>
        <w:rPr>
          <w:b/>
          <w:highlight w:val="yellow"/>
        </w:rPr>
      </w:pPr>
    </w:p>
    <w:p w:rsidR="001C2EA5" w:rsidRPr="00E561C1" w:rsidRDefault="001C2EA5" w:rsidP="009020A5">
      <w:pPr>
        <w:jc w:val="center"/>
        <w:rPr>
          <w:b/>
        </w:rPr>
      </w:pPr>
      <w:r w:rsidRPr="00E561C1">
        <w:rPr>
          <w:b/>
        </w:rPr>
        <w:t xml:space="preserve">Strutture a supporto delle attività </w:t>
      </w:r>
      <w:proofErr w:type="spellStart"/>
      <w:r w:rsidRPr="00E561C1">
        <w:rPr>
          <w:b/>
        </w:rPr>
        <w:t>didattico-educative</w:t>
      </w:r>
      <w:proofErr w:type="spellEnd"/>
      <w:r w:rsidRPr="00E561C1">
        <w:rPr>
          <w:b/>
        </w:rPr>
        <w:t xml:space="preserve"> e di servizio</w:t>
      </w:r>
    </w:p>
    <w:p w:rsidR="001C2EA5" w:rsidRPr="00EC4000" w:rsidRDefault="001C2EA5" w:rsidP="001C2EA5">
      <w:pPr>
        <w:jc w:val="both"/>
      </w:pPr>
      <w:r w:rsidRPr="00EC4000">
        <w:t xml:space="preserve">La nostra scuola dispone, a supporto delle attività </w:t>
      </w:r>
      <w:proofErr w:type="spellStart"/>
      <w:r w:rsidRPr="00EC4000">
        <w:t>didattico-educative</w:t>
      </w:r>
      <w:proofErr w:type="spellEnd"/>
      <w:r w:rsidRPr="00EC4000">
        <w:t xml:space="preserve"> di:</w:t>
      </w:r>
    </w:p>
    <w:p w:rsidR="001C2EA5" w:rsidRPr="00EC4000" w:rsidRDefault="001C2EA5" w:rsidP="001C2EA5">
      <w:pPr>
        <w:jc w:val="both"/>
      </w:pPr>
      <w:r w:rsidRPr="00EC4000">
        <w:t xml:space="preserve">4 laboratori informatici; 3 laboratori scientifici; 2 laboratori linguistici; 1 biblioteca; 2 laboratori  audiovisivi; 1 laboratorio multimediale; 3 palestre e 1 campo sportivo esterno; 1 aula-sportello orientamento e </w:t>
      </w:r>
      <w:proofErr w:type="spellStart"/>
      <w:r w:rsidRPr="00EC4000">
        <w:t>C.I.C.</w:t>
      </w:r>
      <w:proofErr w:type="spellEnd"/>
      <w:r w:rsidRPr="00EC4000">
        <w:t>; 1 centro stampa; 1 aula magna; 1 infermeria ed 1 bar.</w:t>
      </w:r>
    </w:p>
    <w:p w:rsidR="001C2EA5" w:rsidRPr="00472654" w:rsidRDefault="001C2EA5" w:rsidP="001C2EA5">
      <w:pPr>
        <w:jc w:val="both"/>
      </w:pPr>
      <w:r w:rsidRPr="00472654">
        <w:t>Come nella quasi totalità delle scuole bresciane la presenza di alunni di provenienza</w:t>
      </w:r>
      <w:r w:rsidRPr="00472654">
        <w:rPr>
          <w:b/>
        </w:rPr>
        <w:t xml:space="preserve"> </w:t>
      </w:r>
      <w:r w:rsidRPr="00472654">
        <w:t xml:space="preserve">extracomunitaria assume un rilievo statistico sempre più significativo. La percentuale si aggira sul   </w:t>
      </w:r>
      <w:r w:rsidR="00472654" w:rsidRPr="00472654">
        <w:t>14,48</w:t>
      </w:r>
      <w:r w:rsidRPr="00472654">
        <w:t xml:space="preserve"> % al diurno e </w:t>
      </w:r>
      <w:r w:rsidR="00881994" w:rsidRPr="00472654">
        <w:t>44,75</w:t>
      </w:r>
      <w:r w:rsidRPr="00472654">
        <w:t xml:space="preserve"> % al serale. </w:t>
      </w:r>
    </w:p>
    <w:p w:rsidR="001C2EA5" w:rsidRPr="00EC4000" w:rsidRDefault="001C2EA5" w:rsidP="001C2EA5">
      <w:pPr>
        <w:jc w:val="both"/>
        <w:rPr>
          <w:b/>
          <w:u w:val="single"/>
        </w:rPr>
      </w:pPr>
      <w:r w:rsidRPr="00EC4000">
        <w:t>La scuola in tutti i suoi organismi decisionali, è impegnata a far si che questa realtà sia un’occasione di crescita per tutti gli alunni grazie alla conoscenza di culture “altre” e al confronto con molteplici realtà nazionali, etniche, e  personali. Allo stesso tempo le problematiche scolastiche, ma anche personali, che questi alunni affrontano ricevono interventi individualizzati e mirati.</w:t>
      </w:r>
    </w:p>
    <w:p w:rsidR="001C2EA5" w:rsidRPr="00EC4000" w:rsidRDefault="001C2EA5" w:rsidP="001C2EA5">
      <w:pPr>
        <w:pStyle w:val="Corpodeltesto21"/>
        <w:rPr>
          <w:rFonts w:ascii="Arial" w:hAnsi="Arial" w:cs="Arial"/>
          <w:b/>
          <w:sz w:val="22"/>
          <w:szCs w:val="22"/>
          <w:u w:val="single"/>
        </w:rPr>
      </w:pPr>
      <w:r w:rsidRPr="00EC4000">
        <w:rPr>
          <w:rFonts w:ascii="Arial" w:hAnsi="Arial" w:cs="Arial"/>
          <w:b/>
          <w:sz w:val="22"/>
          <w:szCs w:val="22"/>
          <w:u w:val="single"/>
        </w:rPr>
        <w:t>I DOCENTI</w:t>
      </w:r>
    </w:p>
    <w:p w:rsidR="001C2EA5" w:rsidRPr="00EC4000" w:rsidRDefault="001C2EA5" w:rsidP="001C2EA5">
      <w:pPr>
        <w:pStyle w:val="Corpodeltesto21"/>
        <w:rPr>
          <w:rFonts w:ascii="Arial" w:hAnsi="Arial" w:cs="Arial"/>
          <w:b/>
          <w:sz w:val="22"/>
          <w:szCs w:val="22"/>
          <w:u w:val="single"/>
        </w:rPr>
      </w:pPr>
    </w:p>
    <w:p w:rsidR="001C2EA5" w:rsidRPr="00EC4000" w:rsidRDefault="001C2EA5" w:rsidP="00EC4000">
      <w:pPr>
        <w:pStyle w:val="Titolo3"/>
        <w:ind w:left="680" w:firstLine="0"/>
        <w:jc w:val="both"/>
        <w:rPr>
          <w:rFonts w:ascii="Arial" w:hAnsi="Arial" w:cs="Arial"/>
          <w:i w:val="0"/>
          <w:sz w:val="22"/>
          <w:szCs w:val="22"/>
          <w:u w:val="none"/>
        </w:rPr>
      </w:pPr>
      <w:r w:rsidRPr="00EC4000">
        <w:rPr>
          <w:rFonts w:ascii="Arial" w:hAnsi="Arial" w:cs="Arial"/>
          <w:i w:val="0"/>
          <w:sz w:val="22"/>
          <w:szCs w:val="22"/>
          <w:u w:val="none"/>
        </w:rPr>
        <w:t>Nell’anno scolastico 201</w:t>
      </w:r>
      <w:r w:rsidR="00EC4000">
        <w:rPr>
          <w:rFonts w:ascii="Arial" w:hAnsi="Arial" w:cs="Arial"/>
          <w:i w:val="0"/>
          <w:sz w:val="22"/>
          <w:szCs w:val="22"/>
          <w:u w:val="none"/>
        </w:rPr>
        <w:t>5</w:t>
      </w:r>
      <w:r w:rsidRPr="00EC4000">
        <w:rPr>
          <w:rFonts w:ascii="Arial" w:hAnsi="Arial" w:cs="Arial"/>
          <w:i w:val="0"/>
          <w:sz w:val="22"/>
          <w:szCs w:val="22"/>
          <w:u w:val="none"/>
        </w:rPr>
        <w:t>/201</w:t>
      </w:r>
      <w:r w:rsidR="00EC4000">
        <w:rPr>
          <w:rFonts w:ascii="Arial" w:hAnsi="Arial" w:cs="Arial"/>
          <w:i w:val="0"/>
          <w:sz w:val="22"/>
          <w:szCs w:val="22"/>
          <w:u w:val="none"/>
        </w:rPr>
        <w:t>6</w:t>
      </w:r>
      <w:r w:rsidRPr="00EC4000">
        <w:rPr>
          <w:rFonts w:ascii="Arial" w:hAnsi="Arial" w:cs="Arial"/>
          <w:i w:val="0"/>
          <w:sz w:val="22"/>
          <w:szCs w:val="22"/>
          <w:u w:val="none"/>
        </w:rPr>
        <w:t xml:space="preserve"> l'organico del personale docente è così determinato</w:t>
      </w:r>
      <w:r w:rsidR="00EC4000">
        <w:rPr>
          <w:rFonts w:ascii="Arial" w:hAnsi="Arial" w:cs="Arial"/>
          <w:i w:val="0"/>
          <w:sz w:val="22"/>
          <w:szCs w:val="22"/>
          <w:u w:val="none"/>
        </w:rPr>
        <w:t xml:space="preserve"> al lordo del potenziamento Docenti (12)</w:t>
      </w:r>
      <w:r w:rsidRPr="00EC4000">
        <w:rPr>
          <w:rFonts w:ascii="Arial" w:hAnsi="Arial" w:cs="Arial"/>
          <w:i w:val="0"/>
          <w:sz w:val="22"/>
          <w:szCs w:val="22"/>
          <w:u w:val="none"/>
        </w:rPr>
        <w:t>:</w:t>
      </w:r>
    </w:p>
    <w:p w:rsidR="001C2EA5" w:rsidRPr="00EC4000" w:rsidRDefault="001C2EA5" w:rsidP="001C2EA5">
      <w:pPr>
        <w:pStyle w:val="Titolo3"/>
        <w:tabs>
          <w:tab w:val="right" w:pos="5812"/>
        </w:tabs>
        <w:ind w:left="0" w:firstLine="680"/>
        <w:jc w:val="both"/>
        <w:rPr>
          <w:rFonts w:ascii="Arial" w:hAnsi="Arial" w:cs="Arial"/>
          <w:i w:val="0"/>
          <w:sz w:val="22"/>
          <w:szCs w:val="22"/>
          <w:u w:val="none"/>
        </w:rPr>
      </w:pPr>
      <w:r w:rsidRPr="00EC4000">
        <w:rPr>
          <w:rFonts w:ascii="Arial" w:hAnsi="Arial" w:cs="Arial"/>
          <w:i w:val="0"/>
          <w:sz w:val="22"/>
          <w:szCs w:val="22"/>
          <w:u w:val="none"/>
        </w:rPr>
        <w:t>Organico di Diritto</w:t>
      </w:r>
      <w:r w:rsidR="00EC4000">
        <w:rPr>
          <w:rFonts w:ascii="Arial" w:hAnsi="Arial" w:cs="Arial"/>
          <w:i w:val="0"/>
          <w:sz w:val="22"/>
          <w:szCs w:val="22"/>
          <w:u w:val="none"/>
        </w:rPr>
        <w:t>:</w:t>
      </w:r>
      <w:r w:rsidR="00EC4000">
        <w:rPr>
          <w:rFonts w:ascii="Arial" w:hAnsi="Arial" w:cs="Arial"/>
          <w:i w:val="0"/>
          <w:sz w:val="22"/>
          <w:szCs w:val="22"/>
          <w:u w:val="none"/>
        </w:rPr>
        <w:tab/>
        <w:t>75 + 12</w:t>
      </w:r>
      <w:r w:rsidRPr="00EC4000">
        <w:rPr>
          <w:rFonts w:ascii="Arial" w:hAnsi="Arial" w:cs="Arial"/>
          <w:i w:val="0"/>
          <w:sz w:val="22"/>
          <w:szCs w:val="22"/>
          <w:u w:val="none"/>
        </w:rPr>
        <w:tab/>
        <w:t xml:space="preserve">                                  </w:t>
      </w:r>
    </w:p>
    <w:p w:rsidR="001C2EA5" w:rsidRPr="00EC4000" w:rsidRDefault="001C2EA5" w:rsidP="001C2EA5">
      <w:pPr>
        <w:pStyle w:val="Titolo3"/>
        <w:tabs>
          <w:tab w:val="right" w:pos="5812"/>
        </w:tabs>
        <w:ind w:left="0" w:firstLine="680"/>
        <w:jc w:val="both"/>
        <w:rPr>
          <w:rFonts w:ascii="Arial" w:hAnsi="Arial" w:cs="Arial"/>
          <w:i w:val="0"/>
          <w:sz w:val="22"/>
          <w:szCs w:val="22"/>
          <w:u w:val="none"/>
        </w:rPr>
      </w:pPr>
      <w:r w:rsidRPr="00EC4000">
        <w:rPr>
          <w:rFonts w:ascii="Arial" w:hAnsi="Arial" w:cs="Arial"/>
          <w:i w:val="0"/>
          <w:sz w:val="22"/>
          <w:szCs w:val="22"/>
          <w:u w:val="none"/>
        </w:rPr>
        <w:t>Organico di fatto:</w:t>
      </w:r>
      <w:r w:rsidR="00EC4000">
        <w:rPr>
          <w:rFonts w:ascii="Arial" w:hAnsi="Arial" w:cs="Arial"/>
          <w:i w:val="0"/>
          <w:sz w:val="22"/>
          <w:szCs w:val="22"/>
          <w:u w:val="none"/>
        </w:rPr>
        <w:tab/>
        <w:t>101 + 12</w:t>
      </w:r>
      <w:r w:rsidRPr="00EC4000">
        <w:rPr>
          <w:rFonts w:ascii="Arial" w:hAnsi="Arial" w:cs="Arial"/>
          <w:i w:val="0"/>
          <w:sz w:val="22"/>
          <w:szCs w:val="22"/>
          <w:u w:val="none"/>
        </w:rPr>
        <w:t xml:space="preserve">                         </w:t>
      </w:r>
      <w:r w:rsidRPr="00EC4000">
        <w:rPr>
          <w:rFonts w:ascii="Arial" w:hAnsi="Arial" w:cs="Arial"/>
          <w:i w:val="0"/>
          <w:sz w:val="22"/>
          <w:szCs w:val="22"/>
          <w:u w:val="none"/>
        </w:rPr>
        <w:tab/>
      </w:r>
    </w:p>
    <w:p w:rsidR="001C2EA5" w:rsidRPr="00EC4000" w:rsidRDefault="001C2EA5" w:rsidP="001C2EA5">
      <w:pPr>
        <w:pStyle w:val="Titolo3"/>
        <w:tabs>
          <w:tab w:val="right" w:pos="5812"/>
          <w:tab w:val="left" w:pos="5954"/>
        </w:tabs>
        <w:ind w:left="0" w:firstLine="680"/>
        <w:jc w:val="both"/>
        <w:rPr>
          <w:rFonts w:ascii="Arial" w:hAnsi="Arial" w:cs="Arial"/>
          <w:i w:val="0"/>
          <w:sz w:val="22"/>
          <w:szCs w:val="22"/>
          <w:u w:val="none"/>
        </w:rPr>
      </w:pPr>
      <w:r w:rsidRPr="00EC4000">
        <w:rPr>
          <w:rFonts w:ascii="Arial" w:hAnsi="Arial" w:cs="Arial"/>
          <w:i w:val="0"/>
          <w:sz w:val="22"/>
          <w:szCs w:val="22"/>
          <w:u w:val="none"/>
        </w:rPr>
        <w:t>Organico totale docenti presenti in collegio</w:t>
      </w:r>
      <w:r w:rsidRPr="00EC4000">
        <w:rPr>
          <w:rFonts w:ascii="Arial" w:hAnsi="Arial" w:cs="Arial"/>
          <w:i w:val="0"/>
          <w:sz w:val="22"/>
          <w:szCs w:val="22"/>
          <w:u w:val="none"/>
        </w:rPr>
        <w:tab/>
      </w:r>
      <w:r w:rsidR="00EC4000">
        <w:rPr>
          <w:rFonts w:ascii="Arial" w:hAnsi="Arial" w:cs="Arial"/>
          <w:i w:val="0"/>
          <w:sz w:val="22"/>
          <w:szCs w:val="22"/>
          <w:u w:val="none"/>
        </w:rPr>
        <w:t>101 + 12</w:t>
      </w:r>
    </w:p>
    <w:p w:rsidR="001C2EA5" w:rsidRPr="00EC4000" w:rsidRDefault="001C2EA5" w:rsidP="001C2EA5">
      <w:pPr>
        <w:pStyle w:val="Titolo3"/>
        <w:tabs>
          <w:tab w:val="right" w:pos="5812"/>
        </w:tabs>
        <w:ind w:left="680" w:firstLine="0"/>
        <w:jc w:val="both"/>
        <w:rPr>
          <w:rFonts w:ascii="Arial" w:hAnsi="Arial" w:cs="Arial"/>
          <w:i w:val="0"/>
          <w:sz w:val="22"/>
          <w:szCs w:val="22"/>
          <w:u w:val="none"/>
        </w:rPr>
      </w:pPr>
      <w:r w:rsidRPr="00EC4000">
        <w:rPr>
          <w:rFonts w:ascii="Arial" w:hAnsi="Arial" w:cs="Arial"/>
          <w:i w:val="0"/>
          <w:sz w:val="22"/>
          <w:szCs w:val="22"/>
          <w:u w:val="none"/>
        </w:rPr>
        <w:t>Il Dirigente Scolastico è coadiuvato da 2 collaboratori da lui medesimo individuati ai sensi dell’art. 31 del CCNL 24.7.2003.</w:t>
      </w:r>
    </w:p>
    <w:p w:rsidR="001C2EA5" w:rsidRPr="00EC4000" w:rsidRDefault="001C2EA5" w:rsidP="001C2EA5">
      <w:pPr>
        <w:pStyle w:val="Titolo3"/>
        <w:tabs>
          <w:tab w:val="right" w:pos="5812"/>
        </w:tabs>
        <w:ind w:left="680" w:firstLine="0"/>
        <w:jc w:val="both"/>
        <w:rPr>
          <w:rFonts w:cs="Arial"/>
          <w:b/>
          <w:sz w:val="22"/>
          <w:szCs w:val="22"/>
        </w:rPr>
      </w:pPr>
      <w:r w:rsidRPr="00EC4000">
        <w:rPr>
          <w:rFonts w:ascii="Arial" w:hAnsi="Arial" w:cs="Arial"/>
          <w:i w:val="0"/>
          <w:sz w:val="22"/>
          <w:szCs w:val="22"/>
          <w:u w:val="none"/>
        </w:rPr>
        <w:t>Il Collegio Docenti ha inoltre identificato funzioni strumentali ai sensi dell’art. 30 del CCNL e si articola in gruppi di lavoro.</w:t>
      </w:r>
    </w:p>
    <w:p w:rsidR="001C2EA5" w:rsidRPr="00EC4000" w:rsidRDefault="001C2EA5" w:rsidP="001C2EA5">
      <w:pPr>
        <w:pStyle w:val="Titolo8"/>
        <w:jc w:val="both"/>
        <w:rPr>
          <w:b/>
          <w:sz w:val="22"/>
          <w:szCs w:val="22"/>
        </w:rPr>
      </w:pPr>
    </w:p>
    <w:p w:rsidR="001C2EA5" w:rsidRPr="00EC4000" w:rsidRDefault="001C2EA5" w:rsidP="001C2EA5">
      <w:pPr>
        <w:pStyle w:val="Titolo8"/>
        <w:jc w:val="both"/>
        <w:rPr>
          <w:rFonts w:eastAsia="Arial"/>
          <w:sz w:val="22"/>
          <w:szCs w:val="22"/>
        </w:rPr>
      </w:pPr>
      <w:r w:rsidRPr="00EC4000">
        <w:rPr>
          <w:b/>
          <w:sz w:val="22"/>
          <w:szCs w:val="22"/>
        </w:rPr>
        <w:t>PERSONALE ATA</w:t>
      </w:r>
    </w:p>
    <w:p w:rsidR="001C2EA5" w:rsidRPr="00EC4000" w:rsidRDefault="001C2EA5" w:rsidP="001C2EA5">
      <w:pPr>
        <w:pStyle w:val="NormaleWeb"/>
        <w:jc w:val="both"/>
        <w:rPr>
          <w:rFonts w:ascii="Arial" w:eastAsia="Arial" w:hAnsi="Arial" w:cs="Arial"/>
        </w:rPr>
      </w:pPr>
      <w:r w:rsidRPr="00EC4000">
        <w:rPr>
          <w:rFonts w:ascii="Arial" w:eastAsia="Arial" w:hAnsi="Arial" w:cs="Arial"/>
          <w:sz w:val="22"/>
          <w:szCs w:val="22"/>
        </w:rPr>
        <w:t xml:space="preserve">            </w:t>
      </w:r>
      <w:r w:rsidRPr="00EC4000">
        <w:rPr>
          <w:rFonts w:ascii="Arial" w:hAnsi="Arial" w:cs="Arial"/>
          <w:sz w:val="22"/>
          <w:szCs w:val="22"/>
        </w:rPr>
        <w:t xml:space="preserve">L’organico del personale A.T.A. è così determinato:    n. </w:t>
      </w:r>
      <w:r w:rsidR="00EC4000">
        <w:rPr>
          <w:rFonts w:ascii="Arial" w:hAnsi="Arial" w:cs="Arial"/>
          <w:sz w:val="22"/>
          <w:szCs w:val="22"/>
        </w:rPr>
        <w:t>28.</w:t>
      </w:r>
    </w:p>
    <w:p w:rsidR="001C2EA5" w:rsidRPr="00EC4000" w:rsidRDefault="001C2EA5" w:rsidP="001C2EA5">
      <w:pPr>
        <w:pStyle w:val="Titolo3"/>
        <w:tabs>
          <w:tab w:val="right" w:pos="4253"/>
          <w:tab w:val="left" w:pos="4536"/>
        </w:tabs>
        <w:jc w:val="both"/>
        <w:rPr>
          <w:rFonts w:ascii="Arial" w:eastAsia="Arial" w:hAnsi="Arial" w:cs="Arial"/>
          <w:i w:val="0"/>
          <w:szCs w:val="24"/>
          <w:u w:val="none"/>
        </w:rPr>
      </w:pPr>
      <w:r w:rsidRPr="00EC4000">
        <w:rPr>
          <w:rFonts w:ascii="Arial" w:eastAsia="Arial" w:hAnsi="Arial" w:cs="Arial"/>
          <w:i w:val="0"/>
          <w:szCs w:val="24"/>
          <w:u w:val="none"/>
        </w:rPr>
        <w:t xml:space="preserve">            </w:t>
      </w:r>
      <w:r w:rsidRPr="00EC4000">
        <w:rPr>
          <w:rFonts w:ascii="Arial" w:hAnsi="Arial" w:cs="Arial"/>
          <w:i w:val="0"/>
          <w:szCs w:val="24"/>
          <w:u w:val="none"/>
        </w:rPr>
        <w:t xml:space="preserve">Direttore dei servizi gen. ed  </w:t>
      </w:r>
      <w:proofErr w:type="spellStart"/>
      <w:r w:rsidRPr="00EC4000">
        <w:rPr>
          <w:rFonts w:ascii="Arial" w:hAnsi="Arial" w:cs="Arial"/>
          <w:i w:val="0"/>
          <w:szCs w:val="24"/>
          <w:u w:val="none"/>
        </w:rPr>
        <w:t>amm.vi</w:t>
      </w:r>
      <w:proofErr w:type="spellEnd"/>
      <w:r w:rsidRPr="00EC4000">
        <w:rPr>
          <w:rFonts w:ascii="Arial" w:hAnsi="Arial" w:cs="Arial"/>
          <w:i w:val="0"/>
          <w:szCs w:val="24"/>
          <w:u w:val="none"/>
        </w:rPr>
        <w:t>:</w:t>
      </w:r>
      <w:r w:rsidRPr="00EC4000">
        <w:rPr>
          <w:rFonts w:ascii="Arial" w:hAnsi="Arial" w:cs="Arial"/>
          <w:i w:val="0"/>
          <w:szCs w:val="24"/>
          <w:u w:val="none"/>
        </w:rPr>
        <w:tab/>
        <w:t xml:space="preserve">  1</w:t>
      </w:r>
      <w:r w:rsidRPr="00EC4000">
        <w:rPr>
          <w:rFonts w:ascii="Arial" w:hAnsi="Arial" w:cs="Arial"/>
          <w:i w:val="0"/>
          <w:szCs w:val="24"/>
          <w:u w:val="none"/>
        </w:rPr>
        <w:tab/>
        <w:t xml:space="preserve">Ruolo </w:t>
      </w:r>
    </w:p>
    <w:p w:rsidR="001C2EA5" w:rsidRPr="00EC4000" w:rsidRDefault="001C2EA5" w:rsidP="001C2EA5">
      <w:pPr>
        <w:pStyle w:val="Titolo3"/>
        <w:tabs>
          <w:tab w:val="right" w:pos="4253"/>
          <w:tab w:val="left" w:pos="4536"/>
        </w:tabs>
        <w:jc w:val="both"/>
        <w:rPr>
          <w:rFonts w:ascii="Arial" w:eastAsia="Arial" w:hAnsi="Arial" w:cs="Arial"/>
          <w:i w:val="0"/>
          <w:szCs w:val="24"/>
        </w:rPr>
      </w:pPr>
      <w:r w:rsidRPr="00EC4000">
        <w:rPr>
          <w:rFonts w:ascii="Arial" w:eastAsia="Arial" w:hAnsi="Arial" w:cs="Arial"/>
          <w:i w:val="0"/>
          <w:szCs w:val="24"/>
          <w:u w:val="none"/>
        </w:rPr>
        <w:t xml:space="preserve">            </w:t>
      </w:r>
      <w:r w:rsidRPr="00EC4000">
        <w:rPr>
          <w:rFonts w:ascii="Arial" w:hAnsi="Arial" w:cs="Arial"/>
          <w:i w:val="0"/>
          <w:szCs w:val="24"/>
          <w:u w:val="none"/>
        </w:rPr>
        <w:t>Assistenti amministrativi:</w:t>
      </w:r>
      <w:r w:rsidRPr="00EC4000">
        <w:rPr>
          <w:rFonts w:ascii="Arial" w:hAnsi="Arial" w:cs="Arial"/>
          <w:i w:val="0"/>
          <w:szCs w:val="24"/>
          <w:u w:val="none"/>
        </w:rPr>
        <w:tab/>
        <w:t xml:space="preserve">          </w:t>
      </w:r>
      <w:r w:rsidRPr="00EC4000">
        <w:rPr>
          <w:rFonts w:ascii="Arial" w:hAnsi="Arial" w:cs="Arial"/>
          <w:i w:val="0"/>
          <w:szCs w:val="24"/>
          <w:u w:val="none"/>
        </w:rPr>
        <w:tab/>
        <w:t xml:space="preserve">  8</w:t>
      </w:r>
      <w:r w:rsidRPr="00EC4000">
        <w:rPr>
          <w:rFonts w:ascii="Arial" w:hAnsi="Arial" w:cs="Arial"/>
          <w:i w:val="0"/>
          <w:szCs w:val="24"/>
          <w:u w:val="none"/>
        </w:rPr>
        <w:tab/>
        <w:t xml:space="preserve">Ruolo  + 1 </w:t>
      </w:r>
      <w:proofErr w:type="spellStart"/>
      <w:r w:rsidRPr="00EC4000">
        <w:rPr>
          <w:rFonts w:ascii="Arial" w:hAnsi="Arial" w:cs="Arial"/>
          <w:i w:val="0"/>
          <w:szCs w:val="24"/>
          <w:u w:val="none"/>
        </w:rPr>
        <w:t>t.d</w:t>
      </w:r>
      <w:proofErr w:type="spellEnd"/>
    </w:p>
    <w:p w:rsidR="001C2EA5" w:rsidRPr="00EC4000" w:rsidRDefault="001C2EA5" w:rsidP="001C2EA5">
      <w:pPr>
        <w:pStyle w:val="Titolo2"/>
        <w:tabs>
          <w:tab w:val="clear" w:pos="3828"/>
          <w:tab w:val="right" w:pos="4253"/>
          <w:tab w:val="left" w:pos="4536"/>
        </w:tabs>
        <w:jc w:val="both"/>
        <w:rPr>
          <w:rFonts w:ascii="Arial" w:eastAsia="Arial" w:hAnsi="Arial" w:cs="Arial"/>
          <w:i w:val="0"/>
          <w:sz w:val="24"/>
          <w:szCs w:val="24"/>
        </w:rPr>
      </w:pPr>
      <w:r w:rsidRPr="00EC4000">
        <w:rPr>
          <w:rFonts w:ascii="Arial" w:eastAsia="Arial" w:hAnsi="Arial" w:cs="Arial"/>
          <w:i w:val="0"/>
          <w:sz w:val="24"/>
          <w:szCs w:val="24"/>
        </w:rPr>
        <w:t xml:space="preserve">            </w:t>
      </w:r>
      <w:r w:rsidRPr="00EC4000">
        <w:rPr>
          <w:rFonts w:ascii="Arial" w:hAnsi="Arial" w:cs="Arial"/>
          <w:i w:val="0"/>
          <w:sz w:val="24"/>
          <w:szCs w:val="24"/>
        </w:rPr>
        <w:t>Collaboratori scolastici:</w:t>
      </w:r>
      <w:r w:rsidRPr="00EC4000">
        <w:rPr>
          <w:rFonts w:ascii="Arial" w:hAnsi="Arial" w:cs="Arial"/>
          <w:i w:val="0"/>
          <w:sz w:val="24"/>
          <w:szCs w:val="24"/>
        </w:rPr>
        <w:tab/>
        <w:t xml:space="preserve">     </w:t>
      </w:r>
      <w:r w:rsidRPr="00EC4000">
        <w:rPr>
          <w:rFonts w:ascii="Arial" w:hAnsi="Arial" w:cs="Arial"/>
          <w:i w:val="0"/>
          <w:sz w:val="24"/>
          <w:szCs w:val="24"/>
        </w:rPr>
        <w:tab/>
      </w:r>
      <w:r w:rsidR="00EC4000">
        <w:rPr>
          <w:rFonts w:ascii="Arial" w:hAnsi="Arial" w:cs="Arial"/>
          <w:i w:val="0"/>
          <w:sz w:val="24"/>
          <w:szCs w:val="24"/>
        </w:rPr>
        <w:t xml:space="preserve">  9</w:t>
      </w:r>
      <w:r w:rsidRPr="00EC4000">
        <w:rPr>
          <w:rFonts w:ascii="Arial" w:hAnsi="Arial" w:cs="Arial"/>
          <w:i w:val="0"/>
          <w:sz w:val="24"/>
          <w:szCs w:val="24"/>
        </w:rPr>
        <w:tab/>
        <w:t>Ruolo +</w:t>
      </w:r>
      <w:r w:rsidR="00EC4000">
        <w:rPr>
          <w:rFonts w:ascii="Arial" w:hAnsi="Arial" w:cs="Arial"/>
          <w:i w:val="0"/>
          <w:sz w:val="24"/>
          <w:szCs w:val="24"/>
        </w:rPr>
        <w:t xml:space="preserve">  2</w:t>
      </w:r>
      <w:r w:rsidRPr="00EC4000">
        <w:rPr>
          <w:rFonts w:ascii="Arial" w:hAnsi="Arial" w:cs="Arial"/>
          <w:i w:val="0"/>
          <w:sz w:val="24"/>
          <w:szCs w:val="24"/>
        </w:rPr>
        <w:t xml:space="preserve"> </w:t>
      </w:r>
      <w:proofErr w:type="spellStart"/>
      <w:r w:rsidRPr="00EC4000">
        <w:rPr>
          <w:rFonts w:ascii="Arial" w:hAnsi="Arial" w:cs="Arial"/>
          <w:i w:val="0"/>
          <w:sz w:val="24"/>
          <w:szCs w:val="24"/>
        </w:rPr>
        <w:t>t.d.</w:t>
      </w:r>
      <w:proofErr w:type="spellEnd"/>
    </w:p>
    <w:p w:rsidR="001C2EA5" w:rsidRPr="00EC4000" w:rsidRDefault="001C2EA5" w:rsidP="001C2EA5">
      <w:pPr>
        <w:pStyle w:val="Titolo2"/>
        <w:tabs>
          <w:tab w:val="clear" w:pos="3828"/>
          <w:tab w:val="right" w:pos="4253"/>
          <w:tab w:val="left" w:pos="4536"/>
        </w:tabs>
        <w:jc w:val="both"/>
      </w:pPr>
      <w:r w:rsidRPr="00EC4000">
        <w:rPr>
          <w:rFonts w:ascii="Arial" w:eastAsia="Arial" w:hAnsi="Arial" w:cs="Arial"/>
          <w:i w:val="0"/>
          <w:sz w:val="24"/>
          <w:szCs w:val="24"/>
        </w:rPr>
        <w:t xml:space="preserve">            </w:t>
      </w:r>
      <w:r w:rsidRPr="00EC4000">
        <w:rPr>
          <w:rFonts w:ascii="Arial" w:hAnsi="Arial" w:cs="Arial"/>
          <w:i w:val="0"/>
          <w:sz w:val="24"/>
          <w:szCs w:val="24"/>
        </w:rPr>
        <w:t>Assistenti tecnici</w:t>
      </w:r>
      <w:r w:rsidRPr="00EC4000">
        <w:rPr>
          <w:rFonts w:ascii="Arial" w:hAnsi="Arial" w:cs="Arial"/>
          <w:sz w:val="24"/>
          <w:szCs w:val="24"/>
        </w:rPr>
        <w:t>:</w:t>
      </w:r>
      <w:r w:rsidRPr="00EC4000">
        <w:rPr>
          <w:rFonts w:ascii="Arial" w:hAnsi="Arial" w:cs="Arial"/>
          <w:sz w:val="24"/>
          <w:szCs w:val="24"/>
        </w:rPr>
        <w:tab/>
      </w:r>
      <w:r w:rsidRPr="00EC4000">
        <w:rPr>
          <w:rFonts w:ascii="Arial" w:hAnsi="Arial" w:cs="Arial"/>
          <w:sz w:val="24"/>
          <w:szCs w:val="24"/>
        </w:rPr>
        <w:tab/>
      </w:r>
      <w:r w:rsidRPr="00EC4000">
        <w:rPr>
          <w:rFonts w:ascii="Arial" w:hAnsi="Arial" w:cs="Arial"/>
          <w:sz w:val="24"/>
          <w:szCs w:val="24"/>
        </w:rPr>
        <w:tab/>
        <w:t xml:space="preserve">  7</w:t>
      </w:r>
      <w:r w:rsidRPr="00EC4000">
        <w:rPr>
          <w:rFonts w:ascii="Arial" w:hAnsi="Arial" w:cs="Arial"/>
          <w:sz w:val="24"/>
          <w:szCs w:val="24"/>
        </w:rPr>
        <w:tab/>
        <w:t xml:space="preserve"> </w:t>
      </w:r>
      <w:r w:rsidRPr="00EC4000">
        <w:rPr>
          <w:rFonts w:ascii="Arial" w:hAnsi="Arial" w:cs="Arial"/>
          <w:i w:val="0"/>
          <w:sz w:val="24"/>
          <w:szCs w:val="24"/>
        </w:rPr>
        <w:t>Ruolo</w:t>
      </w:r>
      <w:r w:rsidRPr="00EC4000">
        <w:rPr>
          <w:rFonts w:ascii="Arial" w:hAnsi="Arial" w:cs="Arial"/>
          <w:sz w:val="24"/>
          <w:szCs w:val="24"/>
        </w:rPr>
        <w:t xml:space="preserve"> </w:t>
      </w:r>
    </w:p>
    <w:p w:rsidR="001C2EA5" w:rsidRPr="00EC4000" w:rsidRDefault="001C2EA5" w:rsidP="001C2EA5">
      <w:pPr>
        <w:jc w:val="both"/>
      </w:pPr>
    </w:p>
    <w:p w:rsidR="001C2EA5" w:rsidRPr="00EC4000" w:rsidRDefault="001C2EA5" w:rsidP="001C2EA5">
      <w:pPr>
        <w:jc w:val="both"/>
      </w:pPr>
      <w:r w:rsidRPr="00EC4000">
        <w:lastRenderedPageBreak/>
        <w:t>Acced</w:t>
      </w:r>
      <w:r w:rsidR="00EC4000">
        <w:t xml:space="preserve">ono </w:t>
      </w:r>
      <w:r w:rsidRPr="00EC4000">
        <w:t xml:space="preserve"> alla scuola l’impresa di pulizie  “MANUTENCOOP F.M.”  di Brescia che effettua un servizio giornaliero di 16 ore distribuito su 4 persone</w:t>
      </w:r>
      <w:r w:rsidR="00EC4000">
        <w:t xml:space="preserve"> e l’impresa Candor per la pulizia delle palestre (1 ora</w:t>
      </w:r>
      <w:r w:rsidR="00D51949">
        <w:t xml:space="preserve"> </w:t>
      </w:r>
      <w:r w:rsidR="00EC4000">
        <w:t>–</w:t>
      </w:r>
      <w:r w:rsidR="00D51949">
        <w:t xml:space="preserve"> </w:t>
      </w:r>
      <w:r w:rsidR="00EC4000">
        <w:t xml:space="preserve">1 persona) in quanto vengono utilizzate anche da Enti Esterni su mandato della Provincia </w:t>
      </w:r>
      <w:r w:rsidRPr="00EC4000">
        <w:t xml:space="preserve">. </w:t>
      </w:r>
    </w:p>
    <w:p w:rsidR="001C2EA5" w:rsidRPr="00106AEF" w:rsidRDefault="001C2EA5" w:rsidP="001C2EA5">
      <w:pPr>
        <w:ind w:firstLine="1134"/>
        <w:rPr>
          <w:rFonts w:eastAsia="Arial"/>
          <w:b/>
          <w:sz w:val="36"/>
          <w:szCs w:val="36"/>
          <w:highlight w:val="yellow"/>
        </w:rPr>
      </w:pPr>
      <w:r w:rsidRPr="00106AEF">
        <w:rPr>
          <w:rFonts w:eastAsia="Arial"/>
          <w:b/>
          <w:sz w:val="36"/>
          <w:szCs w:val="36"/>
          <w:highlight w:val="yellow"/>
        </w:rPr>
        <w:t xml:space="preserve">                </w:t>
      </w:r>
    </w:p>
    <w:p w:rsidR="001C2EA5" w:rsidRPr="00D76202" w:rsidRDefault="004F37BB" w:rsidP="004F37BB">
      <w:pPr>
        <w:ind w:firstLine="1134"/>
        <w:rPr>
          <w:rFonts w:ascii="Times New Roman" w:hAnsi="Times New Roman" w:cs="Times New Roman"/>
          <w:sz w:val="24"/>
          <w:szCs w:val="24"/>
          <w:u w:val="single"/>
        </w:rPr>
      </w:pPr>
      <w:r w:rsidRPr="00D76202">
        <w:rPr>
          <w:sz w:val="36"/>
          <w:szCs w:val="36"/>
        </w:rPr>
        <w:t xml:space="preserve">                    </w:t>
      </w:r>
      <w:r w:rsidR="001C2EA5" w:rsidRPr="00D76202">
        <w:rPr>
          <w:sz w:val="36"/>
          <w:szCs w:val="36"/>
        </w:rPr>
        <w:t>PREMESSA</w:t>
      </w:r>
    </w:p>
    <w:p w:rsidR="001C2EA5" w:rsidRPr="00D76202" w:rsidRDefault="001C2EA5" w:rsidP="001C2EA5">
      <w:pPr>
        <w:ind w:firstLine="1134"/>
        <w:jc w:val="both"/>
        <w:rPr>
          <w:rFonts w:ascii="Times New Roman" w:hAnsi="Times New Roman" w:cs="Times New Roman"/>
          <w:sz w:val="24"/>
          <w:szCs w:val="24"/>
          <w:u w:val="single"/>
        </w:rPr>
      </w:pPr>
    </w:p>
    <w:p w:rsidR="001C2EA5" w:rsidRPr="00D76202" w:rsidRDefault="001C2EA5" w:rsidP="001C2EA5">
      <w:pPr>
        <w:spacing w:before="280" w:after="280"/>
        <w:jc w:val="both"/>
      </w:pPr>
      <w:r w:rsidRPr="00D76202">
        <w:t>La  presente relazione al Programma Annuale, viene presentata al Consiglio di Istituto con l’intento di illustrare gli aspetti programmatici più significativi ai quali  s</w:t>
      </w:r>
      <w:r w:rsidR="002701E7" w:rsidRPr="00D76202">
        <w:t>i è ispirato  il  Programma 2015</w:t>
      </w:r>
      <w:r w:rsidRPr="00D76202">
        <w:t xml:space="preserve"> dell’Istituto, costruito in   coerenza con gli obiettivi  indicati nel Piano dell’Offerta Formativa approvato dal Collegio dei Docenti nella seduta del </w:t>
      </w:r>
      <w:r w:rsidR="00932BE3" w:rsidRPr="00D76202">
        <w:t>29/</w:t>
      </w:r>
      <w:r w:rsidR="00E60FA2">
        <w:t>9</w:t>
      </w:r>
      <w:r w:rsidR="00932BE3" w:rsidRPr="00D76202">
        <w:t>/2015</w:t>
      </w:r>
      <w:r w:rsidRPr="00D76202">
        <w:t xml:space="preserve">    e adottato dal Consiglio di Istituto nella seduta del  </w:t>
      </w:r>
      <w:r w:rsidR="001919DC" w:rsidRPr="00D76202">
        <w:t>15/10/2015</w:t>
      </w:r>
      <w:r w:rsidRPr="00D76202">
        <w:t xml:space="preserve">  con delibera n. </w:t>
      </w:r>
      <w:r w:rsidR="001919DC" w:rsidRPr="00D76202">
        <w:t>54</w:t>
      </w:r>
      <w:r w:rsidRPr="00D76202">
        <w:t xml:space="preserve">  e nel rispetto della copertura finanziaria degli impegni programmati.</w:t>
      </w:r>
      <w:r w:rsidRPr="00D76202">
        <w:rPr>
          <w:rStyle w:val="Collegamentoipertestuale"/>
        </w:rPr>
        <w:t xml:space="preserve"> </w:t>
      </w:r>
    </w:p>
    <w:p w:rsidR="001C2EA5" w:rsidRPr="00D76202" w:rsidRDefault="001C2EA5" w:rsidP="001C2EA5">
      <w:pPr>
        <w:spacing w:before="280" w:after="280"/>
        <w:jc w:val="both"/>
      </w:pPr>
      <w:r w:rsidRPr="00D76202">
        <w:t>Il Programma nasce da  un’analisi dei bisogni della realtà studentesca di riferimento più volte sottolineati, sia in modo formale che informale dal Collegio Docenti, dai Consigli di classe e dal risultato del monitoraggio del POF.</w:t>
      </w:r>
      <w:r w:rsidRPr="00D76202">
        <w:rPr>
          <w:rStyle w:val="Collegamentoipertestuale"/>
        </w:rPr>
        <w:t xml:space="preserve"> </w:t>
      </w:r>
    </w:p>
    <w:p w:rsidR="001C2EA5" w:rsidRPr="00D51949" w:rsidRDefault="003D6D34" w:rsidP="001C2EA5">
      <w:pPr>
        <w:spacing w:before="280" w:after="280"/>
        <w:jc w:val="both"/>
        <w:rPr>
          <w:color w:val="000000" w:themeColor="text1"/>
          <w:highlight w:val="yellow"/>
        </w:rPr>
      </w:pPr>
      <w:hyperlink r:id="rId12" w:history="1">
        <w:r w:rsidR="001C2EA5" w:rsidRPr="00D51949">
          <w:rPr>
            <w:rStyle w:val="Collegamentoipertestuale"/>
            <w:color w:val="000000" w:themeColor="text1"/>
            <w:u w:val="none"/>
          </w:rPr>
          <w:t>I progetti didattici con immediata ricaduta e coinvolgimento più stretto delle classi,  hanno acquisito il parere degli studenti come previsto dalla normativa vigente (DPR 275/99), e, se reiterati si è tenuto conto dei risultati del monitoraggio dell’anno precedente. Per la realizzazione di alcune iniziative sono stati attivati  accordi di rete con altre istituzioni scolastiche, per un migliore utilizzo delle risorse economiche disponibili, incrementando così in modo significativo l’offerta formativa.</w:t>
        </w:r>
      </w:hyperlink>
      <w:r w:rsidR="001C2EA5" w:rsidRPr="00D51949">
        <w:rPr>
          <w:rStyle w:val="Collegamentoipertestuale"/>
          <w:color w:val="000000" w:themeColor="text1"/>
          <w:u w:val="none"/>
        </w:rPr>
        <w:t xml:space="preserve"> </w:t>
      </w:r>
    </w:p>
    <w:p w:rsidR="001C2EA5" w:rsidRPr="00D51949" w:rsidRDefault="003D6D34" w:rsidP="001C2EA5">
      <w:pPr>
        <w:spacing w:before="280" w:after="280"/>
        <w:jc w:val="both"/>
        <w:rPr>
          <w:rFonts w:eastAsia="Arial"/>
          <w:highlight w:val="yellow"/>
        </w:rPr>
      </w:pPr>
      <w:hyperlink r:id="rId13" w:history="1">
        <w:r w:rsidR="001C2EA5" w:rsidRPr="00D51949">
          <w:rPr>
            <w:rStyle w:val="Collegamentoipertestuale"/>
            <w:color w:val="000000" w:themeColor="text1"/>
            <w:u w:val="none"/>
          </w:rPr>
          <w:t> I progetti e le attività saranno seguiti e monitorati e verificati, a cura dei relativi responsabili, impegnando le risorse finanziarie, strutturali ed umane previste e dettagliate nel presente documento.</w:t>
        </w:r>
      </w:hyperlink>
    </w:p>
    <w:p w:rsidR="001C2EA5" w:rsidRPr="00D76202" w:rsidRDefault="001C2EA5" w:rsidP="001C2EA5">
      <w:pPr>
        <w:spacing w:before="280" w:after="280"/>
        <w:jc w:val="both"/>
      </w:pPr>
      <w:r w:rsidRPr="00D76202">
        <w:rPr>
          <w:rFonts w:eastAsia="Arial"/>
        </w:rPr>
        <w:t xml:space="preserve"> </w:t>
      </w:r>
      <w:r w:rsidRPr="00D76202">
        <w:t>Gli aspetti didattici e formativi, nonché tutti gli interventi che presuppongono  un’integrazione  fra istruzione  e formazione generale del cittadino, rivestono un’importanza fondamentale. Per questo  gli assi portanti del presente Programma Annuale , redatto in aderenza con il POF e con i criteri generali precedentemente stabiliti dal Consiglio d’Istituto, riguardano interventi  di sostegno e di recupero formativo, di alfabetizzazione linguistica, di progressivo contenimento dei fenomeni dell’abbandono  e della dispersione scolastica, d’integrazione  e inserimento  degli stranieri, d’educazione  alla legalità e alla convivenza civile  e si prefiggono lo scopo di rafforzare la preparazione culturale complessiva dei ragazzi, offrendo  una gamma diversificata di esperienze e di stimoli.</w:t>
      </w:r>
    </w:p>
    <w:p w:rsidR="001C2EA5" w:rsidRPr="00D76202" w:rsidRDefault="001C2EA5" w:rsidP="001C2EA5">
      <w:pPr>
        <w:spacing w:before="280" w:after="280"/>
        <w:jc w:val="both"/>
      </w:pPr>
      <w:r w:rsidRPr="00D76202">
        <w:t>Si tratta , in alcuni casi, di iniziative consolidate e validate da anni di positiva sperimentazione e che coinvolgono tutte le classi anche se a livelli diversi.</w:t>
      </w:r>
    </w:p>
    <w:p w:rsidR="001C2EA5" w:rsidRPr="00D76202" w:rsidRDefault="001C2EA5" w:rsidP="001C2EA5">
      <w:pPr>
        <w:spacing w:before="280" w:after="280"/>
        <w:jc w:val="both"/>
      </w:pPr>
      <w:r w:rsidRPr="00D76202">
        <w:t xml:space="preserve">Gli Enti Locali contribuiscono con modalità  differenti alla realizzazione delle varie iniziative </w:t>
      </w:r>
      <w:proofErr w:type="spellStart"/>
      <w:r w:rsidRPr="00D76202">
        <w:t>didattico-formative</w:t>
      </w:r>
      <w:proofErr w:type="spellEnd"/>
      <w:r w:rsidRPr="00D76202">
        <w:t xml:space="preserve">. Mentre l’Amministrazione Provinciale  sollecita la risposta  a bandi regionali e contribuisce in modo diretto alla realizzazione di alcune iniziative, l’Amministrazione </w:t>
      </w:r>
      <w:r w:rsidRPr="00D76202">
        <w:lastRenderedPageBreak/>
        <w:t>Comunale  sostiene in modo diretto alcuni progetti, permettendo un uso gratuito di attrezzature ed impianti.</w:t>
      </w:r>
    </w:p>
    <w:p w:rsidR="001C2EA5" w:rsidRPr="00D76202" w:rsidRDefault="001C2EA5" w:rsidP="001C2EA5">
      <w:pPr>
        <w:spacing w:before="280" w:after="280"/>
        <w:jc w:val="both"/>
      </w:pPr>
      <w:r w:rsidRPr="00D76202">
        <w:t>E’ tuttavia doveroso segnalare  che il carico orario settimanale piuttosto pesante, accompagnato al forte pendolarismo, unito alla necessità di obbligatori interventi di recupero dei debiti formativi, non permette agli studenti di seguire attività formative e progettuali oltre il normale orario delle lezioni, per cui la  scelta fatta, in linea con le indicazioni del Collegio dei Docenti, è stata quella d’inserire  la maggior parte dei progetti nell’area curricolare, evitando così agli studenti  ulteriori rientri pomeridiani.</w:t>
      </w:r>
    </w:p>
    <w:p w:rsidR="001C2EA5" w:rsidRPr="00D76202" w:rsidRDefault="001C2EA5" w:rsidP="001C2EA5">
      <w:pPr>
        <w:spacing w:before="280" w:after="280"/>
        <w:jc w:val="both"/>
      </w:pPr>
      <w:r w:rsidRPr="00D76202">
        <w:t>Tenendo conto della particolare situazione economico-finanziaria in cui versano le istituzioni scolastiche di ogni ordine e grado, è stata con attenzione adottata  una serie di misure per contenere i costi e per razionalizzare le  risorse, sfruttando le professionalità della scuola, valorizzando ogni componente interna, intesa come  parte integrante e vitale di un processo, al miglioramento del quale tutti possono fornire  contributi importanti.</w:t>
      </w:r>
      <w:r w:rsidRPr="00D76202">
        <w:rPr>
          <w:rStyle w:val="Collegamentoipertestuale"/>
        </w:rPr>
        <w:t xml:space="preserve"> </w:t>
      </w:r>
    </w:p>
    <w:p w:rsidR="001C2EA5" w:rsidRPr="00D76202" w:rsidRDefault="001C2EA5" w:rsidP="001C2EA5">
      <w:pPr>
        <w:spacing w:before="280" w:after="280"/>
        <w:jc w:val="both"/>
        <w:rPr>
          <w:b/>
          <w:bCs/>
        </w:rPr>
      </w:pPr>
      <w:r w:rsidRPr="00D76202">
        <w:t>Per cercare di garantire un afflusso di risorse economiche più consistente, a fronte di una progressiva riduzione dei trasferimenti di fondi ministeriali, il Consiglio d’Istituto  ha deciso, con apposita delibera, di confermare il contributo scolastico volontario a €. 135,00  per studente; per le iscrizioni all’</w:t>
      </w:r>
      <w:proofErr w:type="spellStart"/>
      <w:r w:rsidRPr="00D76202">
        <w:t>a.s.</w:t>
      </w:r>
      <w:proofErr w:type="spellEnd"/>
      <w:r w:rsidRPr="00D76202">
        <w:t xml:space="preserve"> 201</w:t>
      </w:r>
      <w:r w:rsidR="00E60FA2">
        <w:t>6</w:t>
      </w:r>
      <w:r w:rsidRPr="00D76202">
        <w:t>-201</w:t>
      </w:r>
      <w:r w:rsidR="00E60FA2">
        <w:t>7</w:t>
      </w:r>
      <w:r w:rsidRPr="00D76202">
        <w:t xml:space="preserve"> si è deliberato di quantificare il contributo scolastico per le iscrizioni alle classi quinte in </w:t>
      </w:r>
      <w:r w:rsidR="00E60FA2">
        <w:t>€.</w:t>
      </w:r>
      <w:r w:rsidRPr="00D76202">
        <w:t>170</w:t>
      </w:r>
      <w:r w:rsidR="00E60FA2">
        <w:t>,00</w:t>
      </w:r>
      <w:r w:rsidRPr="00D76202">
        <w:t xml:space="preserve"> in considerazione delle spese per lo svolgimento dell’esame di Stato. Questo importo è stato ritenuto compatibile con le condizioni socio-economiche della generalità degli studenti dell’Istituto e sostanzialmente in linea con quanto applicato da altre Scuole Secondarie Superiori della zona. . Va comunque precisato che  le somme così introitate  vanno a coprire le spese per  il pagamento del premio assicurativo, il costo delle pagelle, del libretto delle giustificazioni, l’acquisto di materiali di facile consumo, i crescenti oneri di funzionamento dovuti anche ai sempre minori finanziamenti da parte della Provincia di Brescia, la maggiore apertura della biblioteca,con relativo servizio di prestito libri, e consentire  anno per anno un   rinnovo delle attrezzature.</w:t>
      </w:r>
    </w:p>
    <w:p w:rsidR="001C2EA5" w:rsidRPr="00D76202" w:rsidRDefault="001C2EA5" w:rsidP="001C2EA5">
      <w:pPr>
        <w:spacing w:before="280" w:after="280"/>
        <w:jc w:val="both"/>
      </w:pPr>
      <w:r w:rsidRPr="00D76202">
        <w:rPr>
          <w:b/>
          <w:bCs/>
        </w:rPr>
        <w:t xml:space="preserve">ATTIVITA’ PREPARATORIA </w:t>
      </w:r>
    </w:p>
    <w:p w:rsidR="001C2EA5" w:rsidRPr="00D76202" w:rsidRDefault="001C2EA5" w:rsidP="001C2EA5">
      <w:pPr>
        <w:spacing w:before="280" w:after="280"/>
        <w:jc w:val="both"/>
        <w:rPr>
          <w:rFonts w:eastAsia="Arial"/>
        </w:rPr>
      </w:pPr>
      <w:r w:rsidRPr="00D76202">
        <w:t>Nell’impostazione del Programma annuale, a fronte di una crescente riduzione dei finanziamenti statali, si è cercato di operare  una razionale azione di contenimento delle spese, senza però trascurare il fatto che questo documento  rappresenta lo strumento indispensabile per potenziare la capacità negoziale  e l’autonomia gestionale, per la piena  realizzazione del Piano dell’Offerta Formativa, che costituisce  il documento fondamentale di ogni scuola e ne delinea la sua identità culturale e progettuale.</w:t>
      </w:r>
      <w:r w:rsidRPr="00D76202">
        <w:rPr>
          <w:b/>
          <w:bCs/>
        </w:rPr>
        <w:t xml:space="preserve"> </w:t>
      </w:r>
    </w:p>
    <w:p w:rsidR="001C2EA5" w:rsidRPr="00D76202" w:rsidRDefault="001C2EA5" w:rsidP="001C2EA5">
      <w:pPr>
        <w:spacing w:before="280" w:after="280"/>
        <w:jc w:val="both"/>
      </w:pPr>
      <w:r w:rsidRPr="00D76202">
        <w:rPr>
          <w:rFonts w:eastAsia="Arial"/>
        </w:rPr>
        <w:t xml:space="preserve"> </w:t>
      </w:r>
      <w:r w:rsidRPr="00D76202">
        <w:t xml:space="preserve">Generalmente i responsabili dei progetti proposti sono docenti che stanno ricoprendo una funzione strumentale,   o che hanno esperienza di coordinamento di attività </w:t>
      </w:r>
      <w:proofErr w:type="spellStart"/>
      <w:r w:rsidRPr="00D76202">
        <w:t>didattico-formative</w:t>
      </w:r>
      <w:proofErr w:type="spellEnd"/>
      <w:r w:rsidRPr="00D76202">
        <w:t>. </w:t>
      </w:r>
      <w:r w:rsidRPr="00D76202">
        <w:rPr>
          <w:rStyle w:val="Collegamentoipertestuale"/>
        </w:rPr>
        <w:t xml:space="preserve"> </w:t>
      </w:r>
    </w:p>
    <w:p w:rsidR="001C2EA5" w:rsidRPr="00D51949" w:rsidRDefault="003D6D34" w:rsidP="001C2EA5">
      <w:pPr>
        <w:spacing w:before="280" w:after="280"/>
        <w:jc w:val="both"/>
        <w:rPr>
          <w:color w:val="000000" w:themeColor="text1"/>
          <w:highlight w:val="yellow"/>
        </w:rPr>
      </w:pPr>
      <w:hyperlink r:id="rId14" w:history="1">
        <w:r w:rsidR="001C2EA5" w:rsidRPr="00D51949">
          <w:rPr>
            <w:rStyle w:val="Collegamentoipertestuale"/>
            <w:color w:val="000000" w:themeColor="text1"/>
            <w:u w:val="none"/>
          </w:rPr>
          <w:t>Un’attenzione particolare è stata dedicata alla ricerca di un’impostazione progettuale che fosse trasparente, sia rispetto alle risorse impiegate, sia rispetto agli aspetti di verifica dell’efficacia, dell’efficienza e  dell’ economicità.</w:t>
        </w:r>
      </w:hyperlink>
      <w:r w:rsidR="001C2EA5" w:rsidRPr="00D51949">
        <w:rPr>
          <w:rStyle w:val="Collegamentoipertestuale"/>
          <w:color w:val="000000" w:themeColor="text1"/>
          <w:u w:val="none"/>
        </w:rPr>
        <w:t xml:space="preserve"> </w:t>
      </w:r>
    </w:p>
    <w:p w:rsidR="001C2EA5" w:rsidRPr="00D51949" w:rsidRDefault="003D6D34" w:rsidP="001C2EA5">
      <w:pPr>
        <w:spacing w:before="280" w:after="280"/>
        <w:jc w:val="both"/>
        <w:rPr>
          <w:color w:val="000000" w:themeColor="text1"/>
          <w:highlight w:val="yellow"/>
          <w:u w:val="single"/>
        </w:rPr>
      </w:pPr>
      <w:hyperlink r:id="rId15" w:history="1">
        <w:r w:rsidR="001C2EA5" w:rsidRPr="00D51949">
          <w:rPr>
            <w:rStyle w:val="Collegamentoipertestuale"/>
            <w:color w:val="000000" w:themeColor="text1"/>
            <w:u w:val="none"/>
          </w:rPr>
          <w:t xml:space="preserve">Così, da un lato ogni progetto è corredato da un approfondimento effettuato con le schede di sintesi del piano dell’offerta formativa (dove sono chiaramente espressi obiettivi e sistemi di </w:t>
        </w:r>
        <w:r w:rsidR="001C2EA5" w:rsidRPr="00D51949">
          <w:rPr>
            <w:rStyle w:val="Collegamentoipertestuale"/>
            <w:color w:val="000000" w:themeColor="text1"/>
            <w:u w:val="none"/>
          </w:rPr>
          <w:lastRenderedPageBreak/>
          <w:t>rilevazione dei risultati), dall’altro attraverso il parallelo schema finanziario che ha riclassificato tutte le spese secondo tipologie standard.</w:t>
        </w:r>
      </w:hyperlink>
      <w:r w:rsidR="001C2EA5" w:rsidRPr="00D51949">
        <w:rPr>
          <w:rStyle w:val="Collegamentoipertestuale"/>
          <w:color w:val="000000" w:themeColor="text1"/>
        </w:rPr>
        <w:t xml:space="preserve"> </w:t>
      </w:r>
    </w:p>
    <w:p w:rsidR="002701E7" w:rsidRPr="00D51949" w:rsidRDefault="002701E7" w:rsidP="001C2EA5">
      <w:pPr>
        <w:spacing w:before="280" w:after="280"/>
        <w:jc w:val="both"/>
        <w:rPr>
          <w:highlight w:val="yellow"/>
        </w:rPr>
      </w:pPr>
    </w:p>
    <w:p w:rsidR="002701E7" w:rsidRPr="00D51949" w:rsidRDefault="002701E7" w:rsidP="001C2EA5">
      <w:pPr>
        <w:spacing w:before="280" w:after="280"/>
        <w:jc w:val="both"/>
        <w:rPr>
          <w:highlight w:val="yellow"/>
        </w:rPr>
      </w:pPr>
    </w:p>
    <w:p w:rsidR="001C2EA5" w:rsidRPr="00D51949" w:rsidRDefault="003D6D34" w:rsidP="001C2EA5">
      <w:pPr>
        <w:spacing w:before="280" w:after="280"/>
        <w:jc w:val="both"/>
        <w:rPr>
          <w:b/>
          <w:color w:val="000000" w:themeColor="text1"/>
          <w:highlight w:val="yellow"/>
        </w:rPr>
      </w:pPr>
      <w:hyperlink r:id="rId16" w:history="1">
        <w:r w:rsidR="001C2EA5" w:rsidRPr="00D51949">
          <w:rPr>
            <w:rStyle w:val="Collegamentoipertestuale"/>
            <w:b/>
            <w:color w:val="000000" w:themeColor="text1"/>
            <w:u w:val="none"/>
          </w:rPr>
          <w:t>STRUTTURA DEL PROGRAMMA ANNUALE</w:t>
        </w:r>
      </w:hyperlink>
      <w:r w:rsidR="001C2EA5" w:rsidRPr="00D51949">
        <w:rPr>
          <w:rStyle w:val="Collegamentoipertestuale"/>
          <w:b/>
          <w:bCs/>
          <w:color w:val="000000" w:themeColor="text1"/>
          <w:u w:val="none"/>
        </w:rPr>
        <w:t xml:space="preserve"> </w:t>
      </w:r>
    </w:p>
    <w:p w:rsidR="001C2EA5" w:rsidRPr="00D51949" w:rsidRDefault="003D6D34" w:rsidP="001C2EA5">
      <w:pPr>
        <w:spacing w:before="280" w:after="280"/>
        <w:rPr>
          <w:color w:val="000000" w:themeColor="text1"/>
          <w:highlight w:val="yellow"/>
        </w:rPr>
      </w:pPr>
      <w:hyperlink r:id="rId17" w:history="1">
        <w:r w:rsidR="001C2EA5" w:rsidRPr="00D51949">
          <w:rPr>
            <w:rStyle w:val="Collegamentoipertestuale"/>
            <w:color w:val="000000" w:themeColor="text1"/>
            <w:u w:val="none"/>
          </w:rPr>
          <w:t xml:space="preserve">Il Programma Annuale è stato organizzato seguendo l’impostazione ed i principi del D.I. </w:t>
        </w:r>
        <w:proofErr w:type="spellStart"/>
        <w:r w:rsidR="001C2EA5" w:rsidRPr="00D51949">
          <w:rPr>
            <w:rStyle w:val="Collegamentoipertestuale"/>
            <w:color w:val="000000" w:themeColor="text1"/>
            <w:u w:val="none"/>
          </w:rPr>
          <w:t>n°</w:t>
        </w:r>
        <w:proofErr w:type="spellEnd"/>
        <w:r w:rsidR="001C2EA5" w:rsidRPr="00D51949">
          <w:rPr>
            <w:rStyle w:val="Collegamentoipertestuale"/>
            <w:color w:val="000000" w:themeColor="text1"/>
            <w:u w:val="none"/>
          </w:rPr>
          <w:t xml:space="preserve"> 44 del 1° febbraio 2001 e dalle successive disposizioni e integrazioni di legge.</w:t>
        </w:r>
      </w:hyperlink>
      <w:r w:rsidR="001C2EA5" w:rsidRPr="00D51949">
        <w:rPr>
          <w:rStyle w:val="Collegamentoipertestuale"/>
          <w:color w:val="000000" w:themeColor="text1"/>
          <w:u w:val="none"/>
        </w:rPr>
        <w:t xml:space="preserve"> </w:t>
      </w:r>
    </w:p>
    <w:p w:rsidR="001C2EA5" w:rsidRPr="00D51949" w:rsidRDefault="003D6D34" w:rsidP="001C2EA5">
      <w:pPr>
        <w:spacing w:before="280" w:after="280"/>
        <w:jc w:val="both"/>
        <w:rPr>
          <w:color w:val="000000" w:themeColor="text1"/>
          <w:highlight w:val="yellow"/>
        </w:rPr>
      </w:pPr>
      <w:hyperlink r:id="rId18" w:history="1">
        <w:r w:rsidR="001C2EA5" w:rsidRPr="00D51949">
          <w:rPr>
            <w:rStyle w:val="Collegamentoipertestuale"/>
            <w:color w:val="000000" w:themeColor="text1"/>
            <w:u w:val="none"/>
          </w:rPr>
          <w:t>Il criterio base è stato quello di attribuire, ove possibile, ad ogni progetto, tutti i costi ad esso afferenti, evitando di caricare le attività di spese improprie. Questa scelta mira ad avere riscontri contabili quanto più possibili vicini al vero, allo scopo di approfondire ed ottimizzare gli aspetti economici del servizio scolastico.</w:t>
        </w:r>
      </w:hyperlink>
      <w:r w:rsidR="001C2EA5" w:rsidRPr="00D51949">
        <w:rPr>
          <w:rStyle w:val="Collegamentoipertestuale"/>
          <w:color w:val="000000" w:themeColor="text1"/>
          <w:u w:val="none"/>
        </w:rPr>
        <w:t xml:space="preserve"> </w:t>
      </w:r>
    </w:p>
    <w:p w:rsidR="001C2EA5" w:rsidRPr="00D51949" w:rsidRDefault="003D6D34" w:rsidP="001C2EA5">
      <w:pPr>
        <w:pStyle w:val="integrazione"/>
        <w:rPr>
          <w:rFonts w:ascii="Arial" w:hAnsi="Arial" w:cs="Arial"/>
          <w:sz w:val="22"/>
          <w:szCs w:val="22"/>
          <w:highlight w:val="yellow"/>
        </w:rPr>
      </w:pPr>
      <w:hyperlink r:id="rId19" w:history="1">
        <w:r w:rsidR="001C2EA5" w:rsidRPr="00D51949">
          <w:rPr>
            <w:rStyle w:val="Collegamentoipertestuale"/>
            <w:rFonts w:ascii="Arial" w:hAnsi="Arial"/>
            <w:color w:val="000000" w:themeColor="text1"/>
            <w:u w:val="none"/>
          </w:rPr>
          <w:t>In tale opera di analisi della struttura dei costi hanno collaborato con il Dirigente Scolastico e con il Direttore dei servizi Generali ed Amministrativi  i responsabili dei vari progetti.</w:t>
        </w:r>
      </w:hyperlink>
      <w:r w:rsidR="001C2EA5" w:rsidRPr="00D51949">
        <w:rPr>
          <w:rFonts w:ascii="Arial" w:hAnsi="Arial" w:cs="Arial"/>
          <w:sz w:val="22"/>
          <w:szCs w:val="22"/>
          <w:highlight w:val="yellow"/>
        </w:rPr>
        <w:t xml:space="preserve"> </w:t>
      </w:r>
    </w:p>
    <w:p w:rsidR="001C2EA5" w:rsidRPr="00D76202" w:rsidRDefault="001C2EA5" w:rsidP="001C2EA5">
      <w:pPr>
        <w:pStyle w:val="integrazione"/>
        <w:rPr>
          <w:rFonts w:ascii="Arial" w:hAnsi="Arial" w:cs="Arial"/>
          <w:b/>
          <w:bCs/>
          <w:sz w:val="22"/>
          <w:szCs w:val="22"/>
        </w:rPr>
      </w:pPr>
      <w:r w:rsidRPr="00D76202">
        <w:rPr>
          <w:rFonts w:ascii="Arial" w:hAnsi="Arial" w:cs="Arial"/>
          <w:sz w:val="22"/>
          <w:szCs w:val="22"/>
        </w:rPr>
        <w:t> </w:t>
      </w:r>
      <w:r w:rsidRPr="00D76202">
        <w:rPr>
          <w:rFonts w:ascii="Arial" w:hAnsi="Arial" w:cs="Arial"/>
          <w:b/>
          <w:bCs/>
          <w:sz w:val="22"/>
          <w:szCs w:val="22"/>
        </w:rPr>
        <w:t xml:space="preserve"> OBIETTIVI </w:t>
      </w:r>
    </w:p>
    <w:p w:rsidR="001C2EA5" w:rsidRPr="00D76202" w:rsidRDefault="001C2EA5" w:rsidP="001C2EA5">
      <w:pPr>
        <w:pStyle w:val="integrazione"/>
        <w:rPr>
          <w:rFonts w:ascii="Arial" w:hAnsi="Arial" w:cs="Arial"/>
          <w:sz w:val="22"/>
          <w:szCs w:val="22"/>
        </w:rPr>
      </w:pPr>
      <w:r w:rsidRPr="00D76202">
        <w:rPr>
          <w:rFonts w:ascii="Arial" w:hAnsi="Arial" w:cs="Arial"/>
          <w:b/>
          <w:bCs/>
          <w:sz w:val="22"/>
          <w:szCs w:val="22"/>
        </w:rPr>
        <w:t> </w:t>
      </w:r>
      <w:r w:rsidRPr="00D76202">
        <w:rPr>
          <w:rFonts w:ascii="Arial" w:hAnsi="Arial" w:cs="Arial"/>
          <w:sz w:val="22"/>
          <w:szCs w:val="22"/>
        </w:rPr>
        <w:t xml:space="preserve">Nell’impostare il presente  Programma Annuale, che di seguito verrà illustrato nella sua articolazione contabile,  non sono mai state perse di vista  le effettive capacità organizzative e gestionali  dell’Istituto, per rendere attendibili e credibili le proposte formulate. Operando in questo modo    il Dirigente Scolastico può  procedere   prioritariamente    ad una valutazione degli aspetti  di razionalità economica, in modo da intraprendere le scelte economicamente più appropriate e  determinare le linee essenziali per la definizione  del controllo di gestione, che si articola nella predisposizione  di obiettivi da raggiungere, nella rilevazione e valutazione dei dati relativi  ai costi, ai proventi ed ai risultati  raggiunti  e l’ulteriore graduazione  delle risorse  in entrata e dell’acquisto di beni e servizi. </w:t>
      </w:r>
    </w:p>
    <w:p w:rsidR="001C2EA5" w:rsidRPr="00D76202" w:rsidRDefault="001C2EA5" w:rsidP="001C2EA5">
      <w:pPr>
        <w:pStyle w:val="integrazione"/>
        <w:rPr>
          <w:rFonts w:ascii="Arial" w:hAnsi="Arial" w:cs="Arial"/>
          <w:sz w:val="22"/>
          <w:szCs w:val="22"/>
        </w:rPr>
      </w:pPr>
      <w:r w:rsidRPr="00D76202">
        <w:rPr>
          <w:rFonts w:ascii="Arial" w:hAnsi="Arial" w:cs="Arial"/>
          <w:sz w:val="22"/>
          <w:szCs w:val="22"/>
        </w:rPr>
        <w:t>La stretta correlazione  del Programma Annuale al Piano dell’Offerta Formativa adottato per l’</w:t>
      </w:r>
      <w:proofErr w:type="spellStart"/>
      <w:r w:rsidRPr="00D76202">
        <w:rPr>
          <w:rFonts w:ascii="Arial" w:hAnsi="Arial" w:cs="Arial"/>
          <w:sz w:val="22"/>
          <w:szCs w:val="22"/>
        </w:rPr>
        <w:t>a.s.</w:t>
      </w:r>
      <w:proofErr w:type="spellEnd"/>
      <w:r w:rsidRPr="00D76202">
        <w:rPr>
          <w:rFonts w:ascii="Arial" w:hAnsi="Arial" w:cs="Arial"/>
          <w:sz w:val="22"/>
          <w:szCs w:val="22"/>
        </w:rPr>
        <w:t xml:space="preserve"> 201</w:t>
      </w:r>
      <w:r w:rsidR="00D76202" w:rsidRPr="00D76202">
        <w:rPr>
          <w:rFonts w:ascii="Arial" w:hAnsi="Arial" w:cs="Arial"/>
          <w:sz w:val="22"/>
          <w:szCs w:val="22"/>
        </w:rPr>
        <w:t>5</w:t>
      </w:r>
      <w:r w:rsidRPr="00D76202">
        <w:rPr>
          <w:rFonts w:ascii="Arial" w:hAnsi="Arial" w:cs="Arial"/>
          <w:sz w:val="22"/>
          <w:szCs w:val="22"/>
        </w:rPr>
        <w:t>/201</w:t>
      </w:r>
      <w:r w:rsidR="00D76202" w:rsidRPr="00D76202">
        <w:rPr>
          <w:rFonts w:ascii="Arial" w:hAnsi="Arial" w:cs="Arial"/>
          <w:sz w:val="22"/>
          <w:szCs w:val="22"/>
        </w:rPr>
        <w:t>6</w:t>
      </w:r>
      <w:r w:rsidRPr="00D76202">
        <w:rPr>
          <w:rFonts w:ascii="Arial" w:hAnsi="Arial" w:cs="Arial"/>
          <w:sz w:val="22"/>
          <w:szCs w:val="22"/>
        </w:rPr>
        <w:t xml:space="preserve">, consente  di indicare  gli obiettivi che l’istituto intende realizzare che si possono così riassumere: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diminuzione  dell’abbandono e delle dispersione scolastica  e del disagio attraverso opportuni  interventi, anche individualizzati, di sostegno e di recupero, con conseguente  maggiore coinvolgimento del personale docente  in dette attività e la cooperazione  con esperti e agenzie formative esterne, all’interno di  specifiche attività progettuali finanziate con fondi ministeriali,  di enti locali o europei;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ampliamento, approfondimento  e innalzamento  qualitativo della preparazione  e formazione culturale  degli studenti attraverso  una vasta e articolata offerta formativa;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partecipazione ed integrazione  alla vita sociale  e culturale del territorio  mediante  l’adesione  alle attività e iniziative promosse e patrocinate  dagli Enti locali e dalle Istituzioni;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promozione dell’istituto sul territorio al fine di favorire una più articolata  partecipazione  della scuola alla realtà socio-culturale  del territorio e accrescere la sua capacità di attrarre studenti;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lastRenderedPageBreak/>
        <w:t xml:space="preserve">-         coinvolgimento e partecipazione  degli studenti, dei genitori, e di tutte le componenti operanti nella  scuola, alla vita dell’Istituzione  scolastica, attraverso l’organizzazione  di attività specificatamente rivolte a questi diversi soggetti;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promozione di un’intensa  educazione  alla legalità e alla convivenza democratica, mediante il sempre più attiva partecipazione al Polo provinciale della legalità, con specifici progetti e un crescente coinvolgimento di studenti ed insegnanti impegnati su questo versante;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agevolazione dello studente nel proseguimento degli studi attraverso specifiche  attività di orientamento professionale, stage e proposte di corsi post-diploma;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sviluppo di azioni volte all’integrazione degli alunni diversamente abili  e degli studenti</w:t>
      </w:r>
      <w:r w:rsidRPr="00D76202">
        <w:t xml:space="preserve"> stranieri, con l’organizzazione di iniziative educative individualizzate, percorsi di alfabetizzazione e di recupero/consolidamento dell’identità;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miglioramento e adeguamento, ai sensi e nei limiti  della normativa vigente, del servizio di prevenzione e di gestione  delle emergenze, del pronto soccorso e della sicurezza in </w:t>
      </w:r>
      <w:r w:rsidRPr="00D76202">
        <w:rPr>
          <w:rFonts w:ascii="Arial" w:eastAsia="Arial" w:hAnsi="Arial" w:cs="Arial"/>
          <w:sz w:val="22"/>
          <w:szCs w:val="22"/>
        </w:rPr>
        <w:t xml:space="preserve">      </w:t>
      </w:r>
      <w:r w:rsidRPr="00D76202">
        <w:rPr>
          <w:rFonts w:ascii="Arial" w:hAnsi="Arial" w:cs="Arial"/>
          <w:sz w:val="22"/>
          <w:szCs w:val="22"/>
        </w:rPr>
        <w:t xml:space="preserve">generale, attraverso specifiche attività che favoriscano il progressivo diffondersi  in ambito scolastico di un’effettiva cultura della sicurezza e della prevenzione dei rischi;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revisione,  adozione e aggiornamento delle  misure previste da </w:t>
      </w:r>
      <w:proofErr w:type="spellStart"/>
      <w:r w:rsidRPr="00D76202">
        <w:rPr>
          <w:rFonts w:ascii="Arial" w:hAnsi="Arial" w:cs="Arial"/>
          <w:sz w:val="22"/>
          <w:szCs w:val="22"/>
        </w:rPr>
        <w:t>D.lgs</w:t>
      </w:r>
      <w:proofErr w:type="spellEnd"/>
      <w:r w:rsidRPr="00D76202">
        <w:rPr>
          <w:rFonts w:ascii="Arial" w:hAnsi="Arial" w:cs="Arial"/>
          <w:sz w:val="22"/>
          <w:szCs w:val="22"/>
        </w:rPr>
        <w:t xml:space="preserve"> 196/03,  volte ad assicurare  i necessari livelli di protezione  dei dati personali, attraverso la redazione di un nuovo Documento Programmatico sulla Sicurezza, che descrive  i criteri tecnici ed organizzativi  adottati dalla scuola in materia di protezione  delle informazioni personali; </w:t>
      </w:r>
    </w:p>
    <w:p w:rsidR="001C2EA5" w:rsidRPr="00D76202" w:rsidRDefault="001C2EA5" w:rsidP="001C2EA5">
      <w:pPr>
        <w:pStyle w:val="integrazione"/>
        <w:ind w:left="720" w:hanging="360"/>
        <w:rPr>
          <w:rFonts w:ascii="Arial" w:hAnsi="Arial" w:cs="Arial"/>
          <w:sz w:val="22"/>
          <w:szCs w:val="22"/>
        </w:rPr>
      </w:pPr>
      <w:r w:rsidRPr="00D76202">
        <w:rPr>
          <w:rFonts w:ascii="Arial" w:hAnsi="Arial" w:cs="Arial"/>
          <w:sz w:val="22"/>
          <w:szCs w:val="22"/>
        </w:rPr>
        <w:t xml:space="preserve">-         attività di formazione ed aggiornamento degli insegnanti, finalizzata all’arricchimento delle competenze professionali  e volte a  rinnovare  la didattica  nei diversi ambiti disciplinari; </w:t>
      </w:r>
    </w:p>
    <w:p w:rsidR="001C2EA5" w:rsidRPr="00D76202" w:rsidRDefault="001C2EA5" w:rsidP="001C2EA5">
      <w:pPr>
        <w:pStyle w:val="integrazione"/>
        <w:ind w:left="720" w:hanging="360"/>
        <w:rPr>
          <w:rFonts w:ascii="Arial" w:hAnsi="Arial" w:cs="Arial"/>
          <w:b/>
          <w:u w:val="single"/>
        </w:rPr>
      </w:pPr>
      <w:r w:rsidRPr="00D76202">
        <w:rPr>
          <w:rFonts w:ascii="Arial" w:hAnsi="Arial" w:cs="Arial"/>
          <w:sz w:val="22"/>
          <w:szCs w:val="22"/>
        </w:rPr>
        <w:t xml:space="preserve">-         miglioramento della funzionalità e dell’efficienza di attrezzature  e laboratori, con particolare riguardo  all’informatizzazione  della biblioteca.     </w:t>
      </w:r>
    </w:p>
    <w:p w:rsidR="001C2EA5" w:rsidRPr="00D76202" w:rsidRDefault="001C2EA5" w:rsidP="001C2EA5">
      <w:pPr>
        <w:ind w:firstLine="1134"/>
        <w:jc w:val="both"/>
        <w:rPr>
          <w:b/>
          <w:u w:val="single"/>
        </w:rPr>
      </w:pPr>
    </w:p>
    <w:p w:rsidR="001C2EA5" w:rsidRPr="00D76202" w:rsidRDefault="001C2EA5" w:rsidP="001C2EA5">
      <w:pPr>
        <w:spacing w:before="280" w:after="280"/>
        <w:jc w:val="both"/>
      </w:pPr>
      <w:r w:rsidRPr="00D76202">
        <w:t xml:space="preserve">Da un punto di vista organizzativo, alcuni progetti sono stati aggregati per “assi” o “famiglie” omogenei. In tal modo l’offerta formativa dell’Istituto si esprime attraverso macroproposte, alcune delle quali, per maggior chiarezza e facilità di gestione ,sono suddivise in sottoprogetti. </w:t>
      </w:r>
    </w:p>
    <w:p w:rsidR="001C2EA5" w:rsidRPr="00D76202" w:rsidRDefault="001C2EA5" w:rsidP="001C2EA5">
      <w:pPr>
        <w:spacing w:before="280" w:after="280"/>
        <w:jc w:val="both"/>
        <w:rPr>
          <w:rFonts w:eastAsia="Arial"/>
        </w:rPr>
      </w:pPr>
      <w:r w:rsidRPr="00D76202">
        <w:t xml:space="preserve">I progetti osservano i seguenti criteri: </w:t>
      </w:r>
    </w:p>
    <w:p w:rsidR="001C2EA5" w:rsidRPr="00D76202" w:rsidRDefault="001C2EA5" w:rsidP="001C2EA5">
      <w:pPr>
        <w:spacing w:before="280" w:after="280"/>
        <w:ind w:left="340" w:hanging="340"/>
        <w:jc w:val="both"/>
        <w:rPr>
          <w:rFonts w:eastAsia="Arial"/>
        </w:rPr>
      </w:pPr>
      <w:r w:rsidRPr="00D76202">
        <w:rPr>
          <w:rFonts w:eastAsia="Arial"/>
        </w:rPr>
        <w:t></w:t>
      </w:r>
      <w:r w:rsidRPr="00D76202">
        <w:t>     </w:t>
      </w:r>
      <w:r w:rsidRPr="00D76202">
        <w:rPr>
          <w:rFonts w:eastAsia="Arial"/>
        </w:rPr>
        <w:t xml:space="preserve"> </w:t>
      </w:r>
      <w:r w:rsidRPr="00D76202">
        <w:rPr>
          <w:i/>
          <w:iCs/>
        </w:rPr>
        <w:t>compatibilità</w:t>
      </w:r>
      <w:r w:rsidRPr="00D76202">
        <w:t xml:space="preserve"> con il Piano dell’Offerta Formativa, evitando progettazioni estemporanee </w:t>
      </w:r>
    </w:p>
    <w:p w:rsidR="001C2EA5" w:rsidRPr="00D76202" w:rsidRDefault="001C2EA5" w:rsidP="001C2EA5">
      <w:pPr>
        <w:spacing w:before="280" w:after="280"/>
        <w:ind w:left="340" w:hanging="340"/>
        <w:jc w:val="both"/>
        <w:rPr>
          <w:rFonts w:eastAsia="Arial"/>
        </w:rPr>
      </w:pPr>
      <w:r w:rsidRPr="00D76202">
        <w:rPr>
          <w:rFonts w:eastAsia="Arial"/>
        </w:rPr>
        <w:t></w:t>
      </w:r>
      <w:r w:rsidRPr="00D76202">
        <w:t>     </w:t>
      </w:r>
      <w:r w:rsidRPr="00D76202">
        <w:rPr>
          <w:rFonts w:eastAsia="Arial"/>
        </w:rPr>
        <w:t xml:space="preserve"> </w:t>
      </w:r>
      <w:r w:rsidRPr="00D76202">
        <w:rPr>
          <w:i/>
          <w:iCs/>
        </w:rPr>
        <w:t>fattibilità,</w:t>
      </w:r>
      <w:r w:rsidRPr="00D76202">
        <w:t xml:space="preserve">  o presenza di risorse umane, finanziarie e strumentali necessarie </w:t>
      </w:r>
    </w:p>
    <w:p w:rsidR="001C2EA5" w:rsidRPr="00D76202" w:rsidRDefault="001C2EA5" w:rsidP="001C2EA5">
      <w:pPr>
        <w:spacing w:before="280" w:after="280"/>
        <w:ind w:left="340" w:hanging="340"/>
        <w:jc w:val="both"/>
      </w:pPr>
      <w:r w:rsidRPr="00D76202">
        <w:rPr>
          <w:rFonts w:eastAsia="Arial"/>
        </w:rPr>
        <w:t></w:t>
      </w:r>
      <w:r w:rsidRPr="00D76202">
        <w:t>     </w:t>
      </w:r>
      <w:r w:rsidRPr="00D76202">
        <w:rPr>
          <w:rFonts w:eastAsia="Arial"/>
        </w:rPr>
        <w:t xml:space="preserve"> </w:t>
      </w:r>
      <w:r w:rsidRPr="00D76202">
        <w:rPr>
          <w:i/>
          <w:iCs/>
        </w:rPr>
        <w:t>accettabilità</w:t>
      </w:r>
      <w:r w:rsidRPr="00D76202">
        <w:t xml:space="preserve">,  di progetti condivisi dall’utenza e corrispondenti ai reali bisogni </w:t>
      </w:r>
    </w:p>
    <w:p w:rsidR="001C2EA5" w:rsidRPr="00D76202" w:rsidRDefault="001C2EA5" w:rsidP="001C2EA5">
      <w:pPr>
        <w:pStyle w:val="integrazione"/>
        <w:rPr>
          <w:rFonts w:ascii="Arial" w:eastAsia="Arial" w:hAnsi="Arial" w:cs="Arial"/>
        </w:rPr>
      </w:pPr>
      <w:r w:rsidRPr="00D76202">
        <w:rPr>
          <w:rFonts w:ascii="Arial" w:hAnsi="Arial" w:cs="Arial"/>
          <w:sz w:val="22"/>
          <w:szCs w:val="22"/>
        </w:rPr>
        <w:t xml:space="preserve">I progetti sono stati valutati anche in funzione dei seguenti indicatori: </w:t>
      </w:r>
    </w:p>
    <w:p w:rsidR="001C2EA5" w:rsidRPr="00D76202" w:rsidRDefault="001C2EA5" w:rsidP="001C2EA5">
      <w:pPr>
        <w:spacing w:before="280" w:after="280"/>
        <w:ind w:left="170" w:hanging="170"/>
        <w:jc w:val="both"/>
        <w:rPr>
          <w:rFonts w:eastAsia="Arial"/>
        </w:rPr>
      </w:pPr>
      <w:r w:rsidRPr="00D76202">
        <w:rPr>
          <w:rFonts w:eastAsia="Arial"/>
        </w:rPr>
        <w:t></w:t>
      </w:r>
      <w:r w:rsidRPr="00D76202">
        <w:t>    </w:t>
      </w:r>
      <w:r w:rsidRPr="00D76202">
        <w:rPr>
          <w:rFonts w:eastAsia="Arial"/>
        </w:rPr>
        <w:t xml:space="preserve"> </w:t>
      </w:r>
      <w:r w:rsidRPr="00D76202">
        <w:rPr>
          <w:i/>
          <w:iCs/>
        </w:rPr>
        <w:t>spesa complessiva</w:t>
      </w:r>
      <w:r w:rsidRPr="00D76202">
        <w:t xml:space="preserve"> di un fattore sul totale. L’applicazione di questo criterio ha permesso di privilegiare progetti che permettono di accrescere il patrimonio della scuola, pur restando nei limiti dei finanziamenti possibili. </w:t>
      </w:r>
    </w:p>
    <w:p w:rsidR="001C2EA5" w:rsidRPr="00D76202" w:rsidRDefault="001C2EA5" w:rsidP="001C2EA5">
      <w:pPr>
        <w:spacing w:before="280" w:after="280"/>
        <w:ind w:left="170" w:hanging="170"/>
        <w:jc w:val="both"/>
      </w:pPr>
      <w:r w:rsidRPr="00D76202">
        <w:rPr>
          <w:rFonts w:eastAsia="Arial"/>
        </w:rPr>
        <w:lastRenderedPageBreak/>
        <w:t></w:t>
      </w:r>
      <w:r w:rsidRPr="00D76202">
        <w:t>    </w:t>
      </w:r>
      <w:r w:rsidRPr="00D76202">
        <w:rPr>
          <w:rFonts w:eastAsia="Arial"/>
        </w:rPr>
        <w:t xml:space="preserve"> </w:t>
      </w:r>
      <w:r w:rsidRPr="00D76202">
        <w:rPr>
          <w:i/>
          <w:iCs/>
        </w:rPr>
        <w:t>costo unitario per allievo</w:t>
      </w:r>
      <w:r w:rsidRPr="00D76202">
        <w:t xml:space="preserve">, privilegiando progetti che coinvolgono il numero più alto di studenti con impegni finanziari minori, fatto comunque eccezione per i progetti di integrazione rivolti a categorie sociali svantaggiate (alunni disabili, extra-comunitari) </w:t>
      </w:r>
    </w:p>
    <w:p w:rsidR="001C2EA5" w:rsidRPr="00D76202" w:rsidRDefault="001C2EA5" w:rsidP="001C2EA5">
      <w:pPr>
        <w:spacing w:before="280" w:after="280"/>
        <w:jc w:val="both"/>
      </w:pPr>
      <w:r w:rsidRPr="00D76202">
        <w:t xml:space="preserve">In alcuni casi, la portata finanziaria del progetto è stata ridotta per dare più spazio o inserire integralmente nel Programma Annuale progetti con obiettivi trasversali di più ampio respiro. Infatti, anche se  tutti i progetti inseriti nel POF trovano collocamento nel Programma Annuale, per  la mancanza di finanziamenti adeguati, si è costretti a sopprimere o a ridurre alcune attività. </w:t>
      </w:r>
    </w:p>
    <w:p w:rsidR="001C2EA5" w:rsidRPr="00D76202" w:rsidRDefault="001C2EA5" w:rsidP="001C2EA5">
      <w:pPr>
        <w:spacing w:before="280" w:after="280"/>
        <w:jc w:val="both"/>
        <w:rPr>
          <w:b/>
          <w:sz w:val="28"/>
          <w:szCs w:val="28"/>
          <w:u w:val="single"/>
        </w:rPr>
      </w:pPr>
      <w:r w:rsidRPr="00D76202">
        <w:t xml:space="preserve">Tutti i progetti hanno durata annuale. Per ogni progetto è disponibile una scheda descrittiva con l’indicazione degli obiettivi, le finalità, la metodologia, le risorse umane, nonché i beni ed i servizi r necessari per la piena realizzazione,  firma dal responsabile del progetto stesso  e la scheda finanziaria mod. B. </w:t>
      </w:r>
    </w:p>
    <w:p w:rsidR="001C2EA5" w:rsidRPr="00D76202" w:rsidRDefault="00D90D0E" w:rsidP="001C2EA5">
      <w:pPr>
        <w:ind w:firstLine="1134"/>
        <w:jc w:val="center"/>
        <w:rPr>
          <w:b/>
          <w:u w:val="single"/>
        </w:rPr>
      </w:pPr>
      <w:r w:rsidRPr="00D76202">
        <w:rPr>
          <w:b/>
          <w:sz w:val="28"/>
          <w:szCs w:val="28"/>
          <w:u w:val="single"/>
        </w:rPr>
        <w:t xml:space="preserve"> </w:t>
      </w:r>
      <w:r w:rsidR="001C2EA5" w:rsidRPr="00D76202">
        <w:rPr>
          <w:b/>
          <w:sz w:val="28"/>
          <w:szCs w:val="28"/>
          <w:u w:val="single"/>
        </w:rPr>
        <w:t>ESAME DEL PROGRAMMA</w:t>
      </w:r>
    </w:p>
    <w:p w:rsidR="001C2EA5" w:rsidRPr="00D76202" w:rsidRDefault="001C2EA5" w:rsidP="001C2EA5">
      <w:pPr>
        <w:ind w:firstLine="1134"/>
        <w:jc w:val="center"/>
        <w:rPr>
          <w:b/>
          <w:u w:val="single"/>
        </w:rPr>
      </w:pPr>
    </w:p>
    <w:p w:rsidR="001C2EA5" w:rsidRPr="00D76202" w:rsidRDefault="001C2EA5" w:rsidP="001C2EA5">
      <w:pPr>
        <w:ind w:firstLine="1134"/>
        <w:jc w:val="both"/>
      </w:pPr>
      <w:r w:rsidRPr="00D76202">
        <w:t xml:space="preserve">La relazione prosegue con l’esame analitico del Programma seguendo l’ordine previsto dall’allegato A “Programma annuale”. </w:t>
      </w:r>
    </w:p>
    <w:p w:rsidR="001C2EA5" w:rsidRDefault="001C2EA5" w:rsidP="001C2EA5">
      <w:pPr>
        <w:ind w:firstLine="1134"/>
        <w:jc w:val="both"/>
        <w:rPr>
          <w:b/>
          <w:bCs/>
        </w:rPr>
      </w:pPr>
      <w:r w:rsidRPr="00D76202">
        <w:t xml:space="preserve">Il Programma e la presente relazione non vogliono  duplicare il Piano dell’offerta formativa di questa scuola, pertanto la presente Relazione illustra analiticamente solo le voci di entrata cercando di dare giustificazione del ragionamento seguito dalla Giunta quando ha deciso di iscriverle a bilancio mentre per le uscite rimanda direttamente alle schede di Progetto (Mod. b) e Sintesi del </w:t>
      </w:r>
      <w:proofErr w:type="spellStart"/>
      <w:r w:rsidRPr="00D76202">
        <w:t>P.O.F.</w:t>
      </w:r>
      <w:proofErr w:type="spellEnd"/>
      <w:r w:rsidRPr="00D76202">
        <w:t>; in tale sede infatti si sono elencate oltre a responsabili e obiettivi anche le risorse finanziarie destinate al progetto ad un livello di analisi più dettagliato di quello previsto dalla scheda B e le voci di spesa programmate sempre in modo analitico.</w:t>
      </w:r>
    </w:p>
    <w:p w:rsidR="001C2EA5" w:rsidRDefault="001C2EA5" w:rsidP="001C2EA5">
      <w:pPr>
        <w:pStyle w:val="Normale1"/>
        <w:jc w:val="both"/>
        <w:rPr>
          <w:rFonts w:ascii="Arial" w:hAnsi="Arial" w:cs="Arial"/>
          <w:b/>
          <w:bCs/>
          <w:sz w:val="22"/>
          <w:szCs w:val="22"/>
        </w:rPr>
      </w:pPr>
    </w:p>
    <w:p w:rsidR="001C2EA5" w:rsidRDefault="001C2EA5" w:rsidP="001C2EA5">
      <w:pPr>
        <w:pStyle w:val="Normale1"/>
        <w:jc w:val="both"/>
        <w:rPr>
          <w:rFonts w:ascii="Arial" w:hAnsi="Arial" w:cs="Arial"/>
          <w:b/>
          <w:bCs/>
          <w:sz w:val="22"/>
          <w:szCs w:val="22"/>
        </w:rPr>
      </w:pPr>
    </w:p>
    <w:p w:rsidR="001C2EA5" w:rsidRDefault="00D90D0E" w:rsidP="001C2EA5">
      <w:pPr>
        <w:pStyle w:val="Normale1"/>
        <w:jc w:val="center"/>
        <w:rPr>
          <w:rFonts w:ascii="Arial" w:hAnsi="Arial" w:cs="Arial"/>
          <w:b/>
          <w:bCs/>
          <w:sz w:val="28"/>
          <w:szCs w:val="28"/>
        </w:rPr>
      </w:pPr>
      <w:r>
        <w:rPr>
          <w:rFonts w:ascii="Arial" w:hAnsi="Arial" w:cs="Arial"/>
          <w:b/>
          <w:bCs/>
          <w:sz w:val="28"/>
          <w:szCs w:val="28"/>
        </w:rPr>
        <w:t xml:space="preserve"> </w:t>
      </w:r>
      <w:r w:rsidR="001C2EA5">
        <w:rPr>
          <w:rFonts w:ascii="Arial" w:hAnsi="Arial" w:cs="Arial"/>
          <w:b/>
          <w:bCs/>
          <w:sz w:val="28"/>
          <w:szCs w:val="28"/>
        </w:rPr>
        <w:t>ENTRATE</w:t>
      </w:r>
    </w:p>
    <w:p w:rsidR="001C2EA5" w:rsidRDefault="001C2EA5" w:rsidP="001C2EA5">
      <w:pPr>
        <w:pStyle w:val="Normale1"/>
        <w:jc w:val="both"/>
        <w:rPr>
          <w:rFonts w:ascii="Arial" w:hAnsi="Arial" w:cs="Arial"/>
          <w:b/>
          <w:bCs/>
          <w:sz w:val="28"/>
          <w:szCs w:val="28"/>
        </w:rPr>
      </w:pPr>
    </w:p>
    <w:p w:rsidR="001C2EA5" w:rsidRDefault="001C2EA5" w:rsidP="001C2EA5">
      <w:pPr>
        <w:pStyle w:val="Normale1"/>
        <w:jc w:val="both"/>
        <w:rPr>
          <w:rFonts w:ascii="Arial" w:hAnsi="Arial" w:cs="Arial"/>
          <w:sz w:val="22"/>
          <w:szCs w:val="22"/>
        </w:rPr>
      </w:pPr>
    </w:p>
    <w:p w:rsidR="001C2EA5" w:rsidRDefault="001C2EA5" w:rsidP="001C2EA5">
      <w:pPr>
        <w:pStyle w:val="Normale1"/>
        <w:jc w:val="both"/>
        <w:rPr>
          <w:rFonts w:ascii="Arial" w:eastAsia="Arial" w:hAnsi="Arial" w:cs="Arial"/>
          <w:sz w:val="22"/>
          <w:szCs w:val="22"/>
        </w:rPr>
      </w:pPr>
      <w:r>
        <w:rPr>
          <w:rFonts w:ascii="Arial" w:hAnsi="Arial" w:cs="Arial"/>
          <w:sz w:val="22"/>
          <w:szCs w:val="22"/>
        </w:rPr>
        <w:t xml:space="preserve">Con nota Ministeriale del </w:t>
      </w:r>
      <w:r w:rsidR="00465954">
        <w:rPr>
          <w:rFonts w:ascii="Arial" w:hAnsi="Arial" w:cs="Arial"/>
          <w:sz w:val="22"/>
          <w:szCs w:val="22"/>
        </w:rPr>
        <w:t xml:space="preserve">11/9/2015 </w:t>
      </w:r>
      <w:proofErr w:type="spellStart"/>
      <w:r w:rsidR="00465954">
        <w:rPr>
          <w:rFonts w:ascii="Arial" w:hAnsi="Arial" w:cs="Arial"/>
          <w:sz w:val="22"/>
          <w:szCs w:val="22"/>
        </w:rPr>
        <w:t>Prot</w:t>
      </w:r>
      <w:proofErr w:type="spellEnd"/>
      <w:r w:rsidR="00465954">
        <w:rPr>
          <w:rFonts w:ascii="Arial" w:hAnsi="Arial" w:cs="Arial"/>
          <w:sz w:val="22"/>
          <w:szCs w:val="22"/>
        </w:rPr>
        <w:t>. 13439</w:t>
      </w:r>
      <w:r>
        <w:rPr>
          <w:rFonts w:ascii="Arial" w:hAnsi="Arial" w:cs="Arial"/>
          <w:sz w:val="22"/>
          <w:szCs w:val="22"/>
        </w:rPr>
        <w:t xml:space="preserve">, ai sensi </w:t>
      </w:r>
      <w:r w:rsidR="00465954">
        <w:rPr>
          <w:rFonts w:ascii="Arial" w:hAnsi="Arial" w:cs="Arial"/>
          <w:sz w:val="22"/>
          <w:szCs w:val="22"/>
        </w:rPr>
        <w:t>del comma 11 della Legge 107/2015</w:t>
      </w:r>
      <w:r>
        <w:rPr>
          <w:rFonts w:ascii="Arial" w:hAnsi="Arial" w:cs="Arial"/>
          <w:sz w:val="22"/>
          <w:szCs w:val="22"/>
        </w:rPr>
        <w:t xml:space="preserve">  la risorsa finanziaria assegnata a codesta scuola per l'anno 201</w:t>
      </w:r>
      <w:r w:rsidR="00465954">
        <w:rPr>
          <w:rFonts w:ascii="Arial" w:hAnsi="Arial" w:cs="Arial"/>
          <w:sz w:val="22"/>
          <w:szCs w:val="22"/>
        </w:rPr>
        <w:t xml:space="preserve">6 è </w:t>
      </w:r>
      <w:r>
        <w:rPr>
          <w:rFonts w:ascii="Arial" w:hAnsi="Arial" w:cs="Arial"/>
          <w:sz w:val="22"/>
          <w:szCs w:val="22"/>
        </w:rPr>
        <w:t xml:space="preserve"> pari ad euro </w:t>
      </w:r>
      <w:r w:rsidR="00106AEF">
        <w:rPr>
          <w:rFonts w:ascii="Arial" w:hAnsi="Arial" w:cs="Arial"/>
          <w:sz w:val="22"/>
          <w:szCs w:val="22"/>
        </w:rPr>
        <w:t>100.436,12</w:t>
      </w:r>
      <w:r>
        <w:rPr>
          <w:rFonts w:ascii="Arial" w:hAnsi="Arial" w:cs="Arial"/>
          <w:sz w:val="22"/>
          <w:szCs w:val="22"/>
        </w:rPr>
        <w:t>. Tale risorsa è stata calcolata sulla base del decreto ministeriale n. 21/2007 (DM</w:t>
      </w:r>
      <w:r w:rsidR="00D51949">
        <w:rPr>
          <w:rFonts w:ascii="Arial" w:hAnsi="Arial" w:cs="Arial"/>
          <w:sz w:val="22"/>
          <w:szCs w:val="22"/>
        </w:rPr>
        <w:t xml:space="preserve"> </w:t>
      </w:r>
      <w:r>
        <w:rPr>
          <w:rFonts w:ascii="Arial" w:hAnsi="Arial" w:cs="Arial"/>
          <w:sz w:val="22"/>
          <w:szCs w:val="22"/>
        </w:rPr>
        <w:t xml:space="preserve">21/07) per </w:t>
      </w:r>
      <w:r>
        <w:rPr>
          <w:rFonts w:ascii="Arial" w:hAnsi="Arial" w:cs="Arial"/>
          <w:b/>
          <w:sz w:val="22"/>
          <w:szCs w:val="22"/>
        </w:rPr>
        <w:t>il periodo Gennaio-Agosto 201</w:t>
      </w:r>
      <w:r w:rsidR="00106AEF">
        <w:rPr>
          <w:rFonts w:ascii="Arial" w:hAnsi="Arial" w:cs="Arial"/>
          <w:b/>
          <w:sz w:val="22"/>
          <w:szCs w:val="22"/>
        </w:rPr>
        <w:t>6</w:t>
      </w:r>
      <w:r>
        <w:rPr>
          <w:rFonts w:ascii="Arial" w:hAnsi="Arial" w:cs="Arial"/>
          <w:sz w:val="22"/>
          <w:szCs w:val="22"/>
        </w:rPr>
        <w:t xml:space="preserve"> e potrà essere oggetto di integrazioni e modificazioni. La quota riferita  al </w:t>
      </w:r>
      <w:r>
        <w:rPr>
          <w:rFonts w:ascii="Arial" w:hAnsi="Arial" w:cs="Arial"/>
          <w:b/>
          <w:sz w:val="22"/>
          <w:szCs w:val="22"/>
        </w:rPr>
        <w:t>periodo Settembre-Dicembre</w:t>
      </w:r>
      <w:r>
        <w:rPr>
          <w:rFonts w:ascii="Arial" w:hAnsi="Arial" w:cs="Arial"/>
          <w:sz w:val="22"/>
          <w:szCs w:val="22"/>
        </w:rPr>
        <w:t xml:space="preserve"> </w:t>
      </w:r>
      <w:r>
        <w:rPr>
          <w:rFonts w:ascii="Arial" w:hAnsi="Arial" w:cs="Arial"/>
          <w:b/>
          <w:sz w:val="22"/>
          <w:szCs w:val="22"/>
        </w:rPr>
        <w:t>201</w:t>
      </w:r>
      <w:r w:rsidR="00DB460F">
        <w:rPr>
          <w:rFonts w:ascii="Arial" w:hAnsi="Arial" w:cs="Arial"/>
          <w:b/>
          <w:sz w:val="22"/>
          <w:szCs w:val="22"/>
        </w:rPr>
        <w:t>6</w:t>
      </w:r>
      <w:r>
        <w:rPr>
          <w:rFonts w:ascii="Arial" w:hAnsi="Arial" w:cs="Arial"/>
          <w:sz w:val="22"/>
          <w:szCs w:val="22"/>
        </w:rPr>
        <w:t xml:space="preserve"> </w:t>
      </w:r>
      <w:proofErr w:type="spellStart"/>
      <w:r>
        <w:rPr>
          <w:rFonts w:ascii="Arial" w:hAnsi="Arial" w:cs="Arial"/>
          <w:sz w:val="22"/>
          <w:szCs w:val="22"/>
        </w:rPr>
        <w:t>sara’</w:t>
      </w:r>
      <w:proofErr w:type="spellEnd"/>
      <w:r>
        <w:rPr>
          <w:rFonts w:ascii="Arial" w:hAnsi="Arial" w:cs="Arial"/>
          <w:sz w:val="22"/>
          <w:szCs w:val="22"/>
        </w:rPr>
        <w:t xml:space="preserve"> oggetto  di successiva integrazione.</w:t>
      </w:r>
    </w:p>
    <w:p w:rsidR="001C2EA5" w:rsidRDefault="001C2EA5" w:rsidP="001C2EA5">
      <w:pPr>
        <w:pStyle w:val="Normale1"/>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La risorsa finanziaria di €  </w:t>
      </w:r>
      <w:r w:rsidR="00106AEF">
        <w:rPr>
          <w:rFonts w:ascii="Arial" w:hAnsi="Arial" w:cs="Arial"/>
          <w:b/>
          <w:sz w:val="22"/>
          <w:szCs w:val="22"/>
        </w:rPr>
        <w:t>100.436,12</w:t>
      </w:r>
      <w:r>
        <w:rPr>
          <w:rFonts w:ascii="Arial" w:hAnsi="Arial" w:cs="Arial"/>
          <w:sz w:val="22"/>
          <w:szCs w:val="22"/>
        </w:rPr>
        <w:t xml:space="preserve"> determinata applicando i criteri di cui al DM21/07, deve essere iscritta in entrata (mod. A) in conto competenza all'aggregato "02 Finanziamento dallo Stato", voce "01 Dotazione Ordinaria" (cfr. art. 1 comma 2 D.I. n. 44/2001). Detto importo costituisce parametro per il calcolo del fondo di riserva.</w:t>
      </w:r>
    </w:p>
    <w:p w:rsidR="001C2EA5" w:rsidRDefault="001C2EA5" w:rsidP="001C2EA5">
      <w:pPr>
        <w:pStyle w:val="Normale1"/>
        <w:jc w:val="both"/>
        <w:rPr>
          <w:rFonts w:ascii="Arial" w:hAnsi="Arial" w:cs="Arial"/>
          <w:sz w:val="22"/>
          <w:szCs w:val="22"/>
        </w:rPr>
      </w:pPr>
    </w:p>
    <w:p w:rsidR="001C2EA5" w:rsidRDefault="001C2EA5" w:rsidP="001C2EA5">
      <w:pPr>
        <w:pStyle w:val="Normale1"/>
        <w:rPr>
          <w:rFonts w:ascii="Arial" w:hAnsi="Arial" w:cs="Arial"/>
          <w:sz w:val="22"/>
          <w:szCs w:val="22"/>
        </w:rPr>
      </w:pPr>
      <w:r>
        <w:rPr>
          <w:rFonts w:ascii="Arial" w:hAnsi="Arial" w:cs="Arial"/>
          <w:sz w:val="22"/>
          <w:szCs w:val="22"/>
        </w:rPr>
        <w:t>L’ammontare della risorsa, è stata determinata, in applicazione del DM 21/07, sulla base dei parametri dimensionali e di struttura ivi previsti ,come segue :</w:t>
      </w:r>
    </w:p>
    <w:p w:rsidR="001C2EA5" w:rsidRDefault="001C2EA5" w:rsidP="001C2EA5">
      <w:pPr>
        <w:pStyle w:val="Normale1"/>
        <w:rPr>
          <w:rFonts w:ascii="Arial" w:hAnsi="Arial" w:cs="Arial"/>
          <w:sz w:val="22"/>
          <w:szCs w:val="22"/>
        </w:rPr>
      </w:pPr>
    </w:p>
    <w:p w:rsidR="001C2EA5" w:rsidRDefault="001C2EA5" w:rsidP="001C2EA5">
      <w:pPr>
        <w:pStyle w:val="Normale1"/>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 xml:space="preserve">. </w:t>
      </w:r>
      <w:r w:rsidR="00106AEF">
        <w:rPr>
          <w:rFonts w:ascii="Arial" w:hAnsi="Arial" w:cs="Arial"/>
          <w:b/>
          <w:sz w:val="22"/>
          <w:szCs w:val="22"/>
        </w:rPr>
        <w:t>2.806,18</w:t>
      </w:r>
      <w:r>
        <w:rPr>
          <w:rFonts w:ascii="Arial" w:hAnsi="Arial" w:cs="Arial"/>
          <w:sz w:val="22"/>
          <w:szCs w:val="22"/>
        </w:rPr>
        <w:t xml:space="preserve"> quale quota fissa per istituto (tabella 2 Quadro A) </w:t>
      </w:r>
      <w:r>
        <w:rPr>
          <w:rFonts w:ascii="Arial" w:hAnsi="Arial" w:cs="Arial"/>
          <w:b/>
          <w:sz w:val="22"/>
          <w:szCs w:val="22"/>
        </w:rPr>
        <w:t>per il periodo Gennaio/Agosto</w:t>
      </w:r>
      <w:r>
        <w:rPr>
          <w:rFonts w:ascii="Arial" w:hAnsi="Arial" w:cs="Arial"/>
          <w:sz w:val="22"/>
          <w:szCs w:val="22"/>
        </w:rPr>
        <w:t xml:space="preserve"> </w:t>
      </w:r>
      <w:r>
        <w:rPr>
          <w:rFonts w:ascii="Arial" w:hAnsi="Arial" w:cs="Arial"/>
          <w:b/>
          <w:sz w:val="22"/>
          <w:szCs w:val="22"/>
        </w:rPr>
        <w:t>201</w:t>
      </w:r>
      <w:r w:rsidR="00106AEF">
        <w:rPr>
          <w:rFonts w:ascii="Arial" w:hAnsi="Arial" w:cs="Arial"/>
          <w:b/>
          <w:sz w:val="22"/>
          <w:szCs w:val="22"/>
        </w:rPr>
        <w:t>6</w:t>
      </w:r>
      <w:r>
        <w:rPr>
          <w:rFonts w:ascii="Arial" w:hAnsi="Arial" w:cs="Arial"/>
          <w:b/>
          <w:sz w:val="22"/>
          <w:szCs w:val="22"/>
        </w:rPr>
        <w:t xml:space="preserve"> </w:t>
      </w:r>
      <w:r>
        <w:rPr>
          <w:rFonts w:ascii="Arial" w:hAnsi="Arial" w:cs="Arial"/>
          <w:sz w:val="22"/>
          <w:szCs w:val="22"/>
        </w:rPr>
        <w:t xml:space="preserve">; </w:t>
      </w:r>
    </w:p>
    <w:p w:rsidR="001C2EA5" w:rsidRDefault="001C2EA5" w:rsidP="001C2EA5">
      <w:pPr>
        <w:pStyle w:val="Normale1"/>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 xml:space="preserve">. </w:t>
      </w:r>
      <w:r w:rsidR="00106AEF">
        <w:rPr>
          <w:rFonts w:ascii="Arial" w:hAnsi="Arial" w:cs="Arial"/>
          <w:b/>
          <w:sz w:val="22"/>
          <w:szCs w:val="22"/>
        </w:rPr>
        <w:t>280,61</w:t>
      </w:r>
      <w:r>
        <w:rPr>
          <w:rFonts w:ascii="Arial" w:hAnsi="Arial" w:cs="Arial"/>
          <w:sz w:val="22"/>
          <w:szCs w:val="22"/>
        </w:rPr>
        <w:t xml:space="preserve"> quale quota per sede aggiuntiva (tabella 2 Quadro A) </w:t>
      </w:r>
      <w:r>
        <w:rPr>
          <w:rFonts w:ascii="Arial" w:hAnsi="Arial" w:cs="Arial"/>
          <w:b/>
          <w:sz w:val="22"/>
          <w:szCs w:val="22"/>
        </w:rPr>
        <w:t>per il periodo Gennaio/Agosto 201</w:t>
      </w:r>
      <w:r w:rsidR="00106AEF">
        <w:rPr>
          <w:rFonts w:ascii="Arial" w:hAnsi="Arial" w:cs="Arial"/>
          <w:b/>
          <w:sz w:val="22"/>
          <w:szCs w:val="22"/>
        </w:rPr>
        <w:t>6</w:t>
      </w:r>
      <w:r w:rsidR="00D51949">
        <w:rPr>
          <w:rFonts w:ascii="Arial" w:hAnsi="Arial" w:cs="Arial"/>
          <w:b/>
          <w:sz w:val="22"/>
          <w:szCs w:val="22"/>
        </w:rPr>
        <w:t>;</w:t>
      </w:r>
      <w:r>
        <w:rPr>
          <w:rFonts w:ascii="Arial" w:hAnsi="Arial" w:cs="Arial"/>
          <w:b/>
          <w:sz w:val="22"/>
          <w:szCs w:val="22"/>
        </w:rPr>
        <w:t xml:space="preserve"> </w:t>
      </w:r>
    </w:p>
    <w:p w:rsidR="001C2EA5" w:rsidRDefault="001C2EA5" w:rsidP="001C2EA5">
      <w:pPr>
        <w:pStyle w:val="Normale1"/>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 xml:space="preserve">  </w:t>
      </w:r>
      <w:r w:rsidR="00106AEF">
        <w:rPr>
          <w:rFonts w:ascii="Arial" w:hAnsi="Arial" w:cs="Arial"/>
          <w:b/>
          <w:sz w:val="22"/>
          <w:szCs w:val="22"/>
        </w:rPr>
        <w:t>35.997,76</w:t>
      </w:r>
      <w:r>
        <w:rPr>
          <w:rFonts w:ascii="Arial" w:hAnsi="Arial" w:cs="Arial"/>
          <w:sz w:val="22"/>
          <w:szCs w:val="22"/>
        </w:rPr>
        <w:t xml:space="preserve"> quale quota per alunno (tabella 2 Quadro A) </w:t>
      </w:r>
      <w:r>
        <w:rPr>
          <w:rFonts w:ascii="Arial" w:hAnsi="Arial" w:cs="Arial"/>
          <w:b/>
          <w:sz w:val="22"/>
          <w:szCs w:val="22"/>
        </w:rPr>
        <w:t>per il periodo Gennaio/Agosto 201</w:t>
      </w:r>
      <w:r w:rsidR="00106AEF">
        <w:rPr>
          <w:rFonts w:ascii="Arial" w:hAnsi="Arial" w:cs="Arial"/>
          <w:b/>
          <w:sz w:val="22"/>
          <w:szCs w:val="22"/>
        </w:rPr>
        <w:t>6</w:t>
      </w:r>
      <w:r>
        <w:rPr>
          <w:rFonts w:ascii="Arial" w:hAnsi="Arial" w:cs="Arial"/>
          <w:b/>
          <w:sz w:val="22"/>
          <w:szCs w:val="22"/>
        </w:rPr>
        <w:t xml:space="preserve">; </w:t>
      </w:r>
    </w:p>
    <w:p w:rsidR="001C2EA5" w:rsidRDefault="001C2EA5" w:rsidP="001C2EA5">
      <w:pPr>
        <w:pStyle w:val="Normale1"/>
        <w:rPr>
          <w:rFonts w:ascii="Arial" w:hAnsi="Arial" w:cs="Arial"/>
          <w:sz w:val="22"/>
          <w:szCs w:val="22"/>
        </w:rPr>
      </w:pPr>
      <w:proofErr w:type="spellStart"/>
      <w:r>
        <w:rPr>
          <w:rFonts w:ascii="Arial" w:hAnsi="Arial" w:cs="Arial"/>
          <w:sz w:val="22"/>
          <w:szCs w:val="22"/>
        </w:rPr>
        <w:lastRenderedPageBreak/>
        <w:t>-€</w:t>
      </w:r>
      <w:proofErr w:type="spellEnd"/>
      <w:r>
        <w:rPr>
          <w:rFonts w:ascii="Arial" w:hAnsi="Arial" w:cs="Arial"/>
          <w:sz w:val="22"/>
          <w:szCs w:val="22"/>
        </w:rPr>
        <w:t xml:space="preserve">  </w:t>
      </w:r>
      <w:r w:rsidR="00106AEF">
        <w:rPr>
          <w:rFonts w:ascii="Arial" w:hAnsi="Arial" w:cs="Arial"/>
          <w:b/>
          <w:sz w:val="22"/>
          <w:szCs w:val="22"/>
        </w:rPr>
        <w:t>50,51</w:t>
      </w:r>
      <w:r>
        <w:rPr>
          <w:rFonts w:ascii="Arial" w:hAnsi="Arial" w:cs="Arial"/>
          <w:sz w:val="22"/>
          <w:szCs w:val="22"/>
        </w:rPr>
        <w:t xml:space="preserve"> quale quota per alunno diversamente abile</w:t>
      </w:r>
      <w:r w:rsidR="00D51949">
        <w:rPr>
          <w:rFonts w:ascii="Arial" w:hAnsi="Arial" w:cs="Arial"/>
          <w:sz w:val="22"/>
          <w:szCs w:val="22"/>
        </w:rPr>
        <w:t>;</w:t>
      </w:r>
    </w:p>
    <w:p w:rsidR="001C2EA5" w:rsidRDefault="001C2EA5" w:rsidP="001C2EA5">
      <w:pPr>
        <w:pStyle w:val="Normale1"/>
        <w:rPr>
          <w:rFonts w:ascii="Arial" w:hAnsi="Arial" w:cs="Arial"/>
          <w:sz w:val="22"/>
          <w:szCs w:val="22"/>
        </w:rPr>
      </w:pPr>
      <w:proofErr w:type="spellStart"/>
      <w:r>
        <w:rPr>
          <w:rFonts w:ascii="Arial" w:hAnsi="Arial" w:cs="Arial"/>
          <w:sz w:val="22"/>
          <w:szCs w:val="22"/>
        </w:rPr>
        <w:t>-€</w:t>
      </w:r>
      <w:proofErr w:type="spellEnd"/>
      <w:r>
        <w:rPr>
          <w:rFonts w:ascii="Arial" w:hAnsi="Arial" w:cs="Arial"/>
          <w:sz w:val="22"/>
          <w:szCs w:val="22"/>
        </w:rPr>
        <w:t xml:space="preserve">. </w:t>
      </w:r>
      <w:r>
        <w:rPr>
          <w:rFonts w:ascii="Arial" w:hAnsi="Arial" w:cs="Arial"/>
          <w:b/>
          <w:sz w:val="22"/>
          <w:szCs w:val="22"/>
        </w:rPr>
        <w:t>2.172,00</w:t>
      </w:r>
      <w:r>
        <w:rPr>
          <w:rFonts w:ascii="Arial" w:hAnsi="Arial" w:cs="Arial"/>
          <w:sz w:val="22"/>
          <w:szCs w:val="22"/>
        </w:rPr>
        <w:t xml:space="preserve"> quale scuola individuata capofila all’interno del proprio ambito territoriale di revisione dei conti (art.3 comma 5 DM 21/07)</w:t>
      </w:r>
      <w:r w:rsidR="00D51949">
        <w:rPr>
          <w:rFonts w:ascii="Arial" w:hAnsi="Arial" w:cs="Arial"/>
          <w:sz w:val="22"/>
          <w:szCs w:val="22"/>
        </w:rPr>
        <w:t xml:space="preserve"> </w:t>
      </w:r>
      <w:r>
        <w:rPr>
          <w:rFonts w:ascii="Arial" w:hAnsi="Arial" w:cs="Arial"/>
          <w:sz w:val="22"/>
          <w:szCs w:val="22"/>
        </w:rPr>
        <w:t xml:space="preserve"> per </w:t>
      </w:r>
      <w:r>
        <w:rPr>
          <w:rFonts w:ascii="Arial" w:hAnsi="Arial" w:cs="Arial"/>
          <w:b/>
          <w:sz w:val="22"/>
          <w:szCs w:val="22"/>
        </w:rPr>
        <w:t>il periodo Gennaio/Agosto 201</w:t>
      </w:r>
      <w:r w:rsidR="00106AEF">
        <w:rPr>
          <w:rFonts w:ascii="Arial" w:hAnsi="Arial" w:cs="Arial"/>
          <w:b/>
          <w:sz w:val="22"/>
          <w:szCs w:val="22"/>
        </w:rPr>
        <w:t>6</w:t>
      </w:r>
      <w:r w:rsidR="00D51949">
        <w:rPr>
          <w:rFonts w:ascii="Arial" w:hAnsi="Arial" w:cs="Arial"/>
          <w:b/>
          <w:sz w:val="22"/>
          <w:szCs w:val="22"/>
        </w:rPr>
        <w:t>;</w:t>
      </w:r>
    </w:p>
    <w:p w:rsidR="001C2EA5" w:rsidRDefault="001C2EA5" w:rsidP="001C2EA5">
      <w:pPr>
        <w:pStyle w:val="Normale1"/>
        <w:rPr>
          <w:rFonts w:ascii="Arial" w:hAnsi="Arial" w:cs="Arial"/>
          <w:sz w:val="22"/>
          <w:szCs w:val="22"/>
        </w:rPr>
      </w:pPr>
      <w:r>
        <w:rPr>
          <w:rFonts w:ascii="Arial" w:hAnsi="Arial" w:cs="Arial"/>
          <w:sz w:val="22"/>
          <w:szCs w:val="22"/>
        </w:rPr>
        <w:t>Tale somma corrisponde al 90% del compenso massimo annuo secondo la normativa previgente e  corrisponde ad €. 1.629,00</w:t>
      </w:r>
      <w:r w:rsidR="00D51949">
        <w:rPr>
          <w:rFonts w:ascii="Arial" w:hAnsi="Arial" w:cs="Arial"/>
          <w:sz w:val="22"/>
          <w:szCs w:val="22"/>
        </w:rPr>
        <w:t>;</w:t>
      </w:r>
    </w:p>
    <w:p w:rsidR="001C2EA5" w:rsidRDefault="001C2EA5" w:rsidP="001C2EA5">
      <w:pPr>
        <w:pStyle w:val="Normale1"/>
        <w:rPr>
          <w:rFonts w:ascii="Arial" w:hAnsi="Arial" w:cs="Arial"/>
          <w:b/>
          <w:sz w:val="22"/>
          <w:szCs w:val="22"/>
        </w:rPr>
      </w:pPr>
      <w:r>
        <w:rPr>
          <w:rFonts w:ascii="Arial" w:hAnsi="Arial" w:cs="Arial"/>
          <w:sz w:val="22"/>
          <w:szCs w:val="22"/>
        </w:rPr>
        <w:t xml:space="preserve">Le spese di missione sono coperte dal funzionamento ma </w:t>
      </w:r>
      <w:r>
        <w:rPr>
          <w:rFonts w:ascii="Arial" w:hAnsi="Arial" w:cs="Arial"/>
          <w:b/>
          <w:sz w:val="22"/>
          <w:szCs w:val="22"/>
        </w:rPr>
        <w:t>sono da ripartire tra le scuole comprese nell’ambito</w:t>
      </w:r>
      <w:r w:rsidR="00D51949">
        <w:rPr>
          <w:rFonts w:ascii="Arial" w:hAnsi="Arial" w:cs="Arial"/>
          <w:b/>
          <w:sz w:val="22"/>
          <w:szCs w:val="22"/>
        </w:rPr>
        <w:t>;</w:t>
      </w:r>
      <w:r>
        <w:rPr>
          <w:rFonts w:ascii="Arial" w:hAnsi="Arial" w:cs="Arial"/>
          <w:b/>
          <w:sz w:val="22"/>
          <w:szCs w:val="22"/>
        </w:rPr>
        <w:t xml:space="preserve"> </w:t>
      </w:r>
    </w:p>
    <w:p w:rsidR="001C2EA5" w:rsidRDefault="001C2EA5" w:rsidP="001C2EA5">
      <w:pPr>
        <w:pStyle w:val="Normale1"/>
        <w:rPr>
          <w:rFonts w:ascii="Arial" w:hAnsi="Arial" w:cs="Arial"/>
          <w:sz w:val="22"/>
          <w:szCs w:val="22"/>
        </w:rPr>
      </w:pPr>
      <w:proofErr w:type="spellStart"/>
      <w:r>
        <w:rPr>
          <w:rFonts w:ascii="Arial" w:hAnsi="Arial" w:cs="Arial"/>
          <w:b/>
          <w:sz w:val="22"/>
          <w:szCs w:val="22"/>
        </w:rPr>
        <w:t>-€</w:t>
      </w:r>
      <w:proofErr w:type="spellEnd"/>
      <w:r>
        <w:rPr>
          <w:rFonts w:ascii="Arial" w:hAnsi="Arial" w:cs="Arial"/>
          <w:b/>
          <w:sz w:val="22"/>
          <w:szCs w:val="22"/>
        </w:rPr>
        <w:t>. 59.129,06</w:t>
      </w:r>
      <w:r>
        <w:rPr>
          <w:rFonts w:ascii="Arial" w:hAnsi="Arial" w:cs="Arial"/>
          <w:sz w:val="22"/>
          <w:szCs w:val="22"/>
        </w:rPr>
        <w:t xml:space="preserve"> quale quota per acquisto servizi di pulizia non assicurabili col solo personale interno, causa parziale accantonamento dell’organico di diritto dei collaboratori scolastici  </w:t>
      </w:r>
      <w:r>
        <w:rPr>
          <w:rFonts w:ascii="Arial" w:hAnsi="Arial" w:cs="Arial"/>
          <w:b/>
          <w:sz w:val="22"/>
          <w:szCs w:val="22"/>
        </w:rPr>
        <w:t>per il periodo Gennaio/</w:t>
      </w:r>
      <w:r w:rsidR="00106AEF">
        <w:rPr>
          <w:rFonts w:ascii="Arial" w:hAnsi="Arial" w:cs="Arial"/>
          <w:b/>
          <w:sz w:val="22"/>
          <w:szCs w:val="22"/>
        </w:rPr>
        <w:t>Agosto 2016</w:t>
      </w:r>
      <w:r>
        <w:rPr>
          <w:rFonts w:ascii="Arial" w:hAnsi="Arial" w:cs="Arial"/>
          <w:b/>
          <w:sz w:val="22"/>
          <w:szCs w:val="22"/>
        </w:rPr>
        <w:t>.</w:t>
      </w:r>
    </w:p>
    <w:p w:rsidR="001C2EA5" w:rsidRDefault="001C2EA5" w:rsidP="001C2EA5">
      <w:pPr>
        <w:pStyle w:val="Normale1"/>
        <w:rPr>
          <w:rFonts w:ascii="Arial" w:hAnsi="Arial" w:cs="Arial"/>
          <w:sz w:val="22"/>
          <w:szCs w:val="22"/>
        </w:rPr>
      </w:pPr>
    </w:p>
    <w:p w:rsidR="001C2EA5" w:rsidRDefault="001C2EA5" w:rsidP="001C2EA5">
      <w:pPr>
        <w:pStyle w:val="Normale1"/>
        <w:ind w:firstLine="540"/>
        <w:jc w:val="both"/>
        <w:rPr>
          <w:rFonts w:ascii="Arial" w:hAnsi="Arial" w:cs="Arial"/>
          <w:b/>
          <w:bCs/>
          <w:sz w:val="22"/>
          <w:szCs w:val="22"/>
        </w:rPr>
      </w:pPr>
      <w:r>
        <w:rPr>
          <w:rFonts w:ascii="Arial" w:hAnsi="Arial" w:cs="Arial"/>
          <w:sz w:val="22"/>
          <w:szCs w:val="22"/>
        </w:rPr>
        <w:t xml:space="preserve">Il Programma Annuale è predisposto dal Dirigente scolastico e proposto dalla Giunta esecutiva al Consiglio d'istituto, corredato del parere di regolarità contabile dei revisori dei conti (art. 2 comma 3 D.I. n. 44/2001). </w:t>
      </w:r>
    </w:p>
    <w:p w:rsidR="001C2EA5" w:rsidRDefault="001C2EA5" w:rsidP="001C2EA5">
      <w:pPr>
        <w:pStyle w:val="Normale1"/>
        <w:jc w:val="both"/>
        <w:rPr>
          <w:rFonts w:ascii="Arial" w:hAnsi="Arial" w:cs="Arial"/>
          <w:b/>
          <w:bCs/>
          <w:sz w:val="22"/>
          <w:szCs w:val="22"/>
        </w:rPr>
      </w:pPr>
    </w:p>
    <w:p w:rsidR="001C2EA5" w:rsidRDefault="001C2EA5" w:rsidP="001C2EA5">
      <w:pPr>
        <w:pStyle w:val="Normale1"/>
        <w:jc w:val="both"/>
        <w:rPr>
          <w:rFonts w:ascii="Arial" w:hAnsi="Arial" w:cs="Arial"/>
          <w:b/>
          <w:bCs/>
          <w:sz w:val="22"/>
          <w:szCs w:val="22"/>
        </w:rPr>
      </w:pPr>
      <w:r>
        <w:rPr>
          <w:rFonts w:ascii="Arial" w:hAnsi="Arial" w:cs="Arial"/>
          <w:b/>
          <w:bCs/>
          <w:sz w:val="22"/>
          <w:szCs w:val="22"/>
        </w:rPr>
        <w:t>EVENTUALI INTEGRAZIONI E MODIFICHE ALLA RISORSA FINANZIARIA PER IL P.A. 201</w:t>
      </w:r>
      <w:r w:rsidR="00106AEF">
        <w:rPr>
          <w:rFonts w:ascii="Arial" w:hAnsi="Arial" w:cs="Arial"/>
          <w:b/>
          <w:bCs/>
          <w:sz w:val="22"/>
          <w:szCs w:val="22"/>
        </w:rPr>
        <w:t>6</w:t>
      </w:r>
    </w:p>
    <w:p w:rsidR="001C2EA5" w:rsidRDefault="001C2EA5" w:rsidP="001C2EA5">
      <w:pPr>
        <w:pStyle w:val="Normale1"/>
        <w:jc w:val="both"/>
        <w:rPr>
          <w:rFonts w:ascii="Arial" w:hAnsi="Arial" w:cs="Arial"/>
          <w:b/>
          <w:bCs/>
          <w:sz w:val="22"/>
          <w:szCs w:val="22"/>
        </w:rPr>
      </w:pPr>
    </w:p>
    <w:p w:rsidR="001C2EA5" w:rsidRDefault="001C2EA5" w:rsidP="001C2EA5">
      <w:pPr>
        <w:pStyle w:val="Normale1"/>
        <w:jc w:val="both"/>
        <w:rPr>
          <w:rFonts w:ascii="Arial" w:hAnsi="Arial" w:cs="Arial"/>
          <w:sz w:val="22"/>
          <w:szCs w:val="22"/>
        </w:rPr>
      </w:pPr>
      <w:r>
        <w:rPr>
          <w:rFonts w:ascii="Arial" w:eastAsia="Arial" w:hAnsi="Arial" w:cs="Arial"/>
          <w:b/>
          <w:bCs/>
          <w:sz w:val="22"/>
          <w:szCs w:val="22"/>
        </w:rPr>
        <w:t xml:space="preserve"> </w:t>
      </w:r>
      <w:r>
        <w:rPr>
          <w:rFonts w:ascii="Arial" w:hAnsi="Arial" w:cs="Arial"/>
          <w:sz w:val="22"/>
          <w:szCs w:val="22"/>
        </w:rPr>
        <w:t xml:space="preserve">Con comunicazioni successive, il </w:t>
      </w:r>
      <w:proofErr w:type="spellStart"/>
      <w:r>
        <w:rPr>
          <w:rFonts w:ascii="Arial" w:hAnsi="Arial" w:cs="Arial"/>
          <w:sz w:val="22"/>
          <w:szCs w:val="22"/>
        </w:rPr>
        <w:t>Miur</w:t>
      </w:r>
      <w:proofErr w:type="spellEnd"/>
      <w:r>
        <w:rPr>
          <w:rFonts w:ascii="Arial" w:hAnsi="Arial" w:cs="Arial"/>
          <w:sz w:val="22"/>
          <w:szCs w:val="22"/>
        </w:rPr>
        <w:t xml:space="preserve"> potrà disporre eventuali integrazioni alla risorsa finanziaria di cui sopra. In particolare, potranno essere disposte integrazioni, da accertare nel bilancio secondo le istruzioni che verranno di volta in volta impartite:</w:t>
      </w:r>
    </w:p>
    <w:p w:rsidR="001C2EA5" w:rsidRDefault="001C2EA5" w:rsidP="00D51949">
      <w:pPr>
        <w:pStyle w:val="Normale1"/>
        <w:jc w:val="both"/>
        <w:rPr>
          <w:rFonts w:ascii="Arial" w:hAnsi="Arial" w:cs="Arial"/>
          <w:sz w:val="22"/>
          <w:szCs w:val="22"/>
        </w:rPr>
      </w:pPr>
      <w:r>
        <w:rPr>
          <w:rFonts w:ascii="Arial" w:hAnsi="Arial" w:cs="Arial"/>
          <w:sz w:val="22"/>
          <w:szCs w:val="22"/>
        </w:rPr>
        <w:t>-per il periodo Settembre-Dicembre  201</w:t>
      </w:r>
      <w:r w:rsidR="00106AEF">
        <w:rPr>
          <w:rFonts w:ascii="Arial" w:hAnsi="Arial" w:cs="Arial"/>
          <w:sz w:val="22"/>
          <w:szCs w:val="22"/>
        </w:rPr>
        <w:t>6</w:t>
      </w:r>
      <w:r w:rsidR="00D51949">
        <w:rPr>
          <w:rFonts w:ascii="Arial" w:hAnsi="Arial" w:cs="Arial"/>
          <w:sz w:val="22"/>
          <w:szCs w:val="22"/>
        </w:rPr>
        <w:t xml:space="preserve"> per il funzionamento amministrativo-didattico e </w:t>
      </w:r>
      <w:r>
        <w:rPr>
          <w:rFonts w:ascii="Arial" w:hAnsi="Arial" w:cs="Arial"/>
          <w:sz w:val="22"/>
          <w:szCs w:val="22"/>
        </w:rPr>
        <w:t xml:space="preserve">per la remunerazione dei servizi da acquistare a copertura di quelli non assicurabili mediante il solo personale interno a causa del parziale accantonamento dell'organico di diritto dei collaboratori scolastici </w:t>
      </w:r>
      <w:r>
        <w:rPr>
          <w:rFonts w:ascii="Arial" w:hAnsi="Arial" w:cs="Arial"/>
          <w:bCs/>
          <w:sz w:val="22"/>
          <w:szCs w:val="22"/>
        </w:rPr>
        <w:t>per il periodo settembre-dicembre 201</w:t>
      </w:r>
      <w:r w:rsidR="00106AEF">
        <w:rPr>
          <w:rFonts w:ascii="Arial" w:hAnsi="Arial" w:cs="Arial"/>
          <w:bCs/>
          <w:sz w:val="22"/>
          <w:szCs w:val="22"/>
        </w:rPr>
        <w:t>6</w:t>
      </w:r>
      <w:r>
        <w:rPr>
          <w:rFonts w:ascii="Arial" w:hAnsi="Arial" w:cs="Arial"/>
          <w:b/>
          <w:bCs/>
          <w:sz w:val="22"/>
          <w:szCs w:val="22"/>
        </w:rPr>
        <w:t xml:space="preserve">; </w:t>
      </w:r>
    </w:p>
    <w:p w:rsidR="001C2EA5" w:rsidRDefault="001C2EA5" w:rsidP="001C2EA5">
      <w:pPr>
        <w:pStyle w:val="Normale1"/>
        <w:rPr>
          <w:rFonts w:ascii="Arial" w:hAnsi="Arial" w:cs="Arial"/>
          <w:sz w:val="22"/>
          <w:szCs w:val="22"/>
        </w:rPr>
      </w:pPr>
      <w:r>
        <w:rPr>
          <w:rFonts w:ascii="Arial" w:hAnsi="Arial" w:cs="Arial"/>
          <w:sz w:val="22"/>
          <w:szCs w:val="22"/>
        </w:rPr>
        <w:t>-per l’arricchimento e l’ampliamento dell’offerta formativa sulla base della direttiva ministeriale in attuazione della legge n. 440/1997 per l’esercizio finanziario 201</w:t>
      </w:r>
      <w:r w:rsidR="00106AEF">
        <w:rPr>
          <w:rFonts w:ascii="Arial" w:hAnsi="Arial" w:cs="Arial"/>
          <w:sz w:val="22"/>
          <w:szCs w:val="22"/>
        </w:rPr>
        <w:t>6</w:t>
      </w:r>
      <w:r>
        <w:rPr>
          <w:rFonts w:ascii="Arial" w:hAnsi="Arial" w:cs="Arial"/>
          <w:sz w:val="22"/>
          <w:szCs w:val="22"/>
        </w:rPr>
        <w:t xml:space="preserve">; </w:t>
      </w:r>
    </w:p>
    <w:p w:rsidR="001C2EA5" w:rsidRDefault="001C2EA5" w:rsidP="001C2EA5">
      <w:pPr>
        <w:pStyle w:val="Normale1"/>
        <w:rPr>
          <w:rFonts w:ascii="Arial" w:hAnsi="Arial" w:cs="Arial"/>
          <w:sz w:val="22"/>
          <w:szCs w:val="22"/>
        </w:rPr>
      </w:pPr>
      <w:r>
        <w:rPr>
          <w:rFonts w:ascii="Arial" w:hAnsi="Arial" w:cs="Arial"/>
          <w:sz w:val="22"/>
          <w:szCs w:val="22"/>
        </w:rPr>
        <w:t xml:space="preserve">-per i corsi di recupero, in aggiunta al FIS,  per consentire anche l’affidamento di incarichi al personale esterno impiegato per lo svolgimento dei corsi medesimi sulla base del decreto ministeriale di cui all’art.1, comma 601 della legge 296/2006 per </w:t>
      </w:r>
      <w:proofErr w:type="spellStart"/>
      <w:r>
        <w:rPr>
          <w:rFonts w:ascii="Arial" w:hAnsi="Arial" w:cs="Arial"/>
          <w:sz w:val="22"/>
          <w:szCs w:val="22"/>
        </w:rPr>
        <w:t>e.f.</w:t>
      </w:r>
      <w:proofErr w:type="spellEnd"/>
      <w:r>
        <w:rPr>
          <w:rFonts w:ascii="Arial" w:hAnsi="Arial" w:cs="Arial"/>
          <w:sz w:val="22"/>
          <w:szCs w:val="22"/>
        </w:rPr>
        <w:t xml:space="preserve"> 201</w:t>
      </w:r>
      <w:r w:rsidR="00106AEF">
        <w:rPr>
          <w:rFonts w:ascii="Arial" w:hAnsi="Arial" w:cs="Arial"/>
          <w:sz w:val="22"/>
          <w:szCs w:val="22"/>
        </w:rPr>
        <w:t>6</w:t>
      </w:r>
      <w:r>
        <w:rPr>
          <w:rFonts w:ascii="Arial" w:hAnsi="Arial" w:cs="Arial"/>
          <w:sz w:val="22"/>
          <w:szCs w:val="22"/>
        </w:rPr>
        <w:t>;</w:t>
      </w:r>
    </w:p>
    <w:p w:rsidR="001C2EA5" w:rsidRDefault="001C2EA5" w:rsidP="001C2EA5">
      <w:pPr>
        <w:pStyle w:val="Normale1"/>
        <w:ind w:firstLine="540"/>
        <w:jc w:val="both"/>
        <w:rPr>
          <w:rFonts w:ascii="Arial" w:hAnsi="Arial" w:cs="Arial"/>
        </w:rPr>
      </w:pPr>
      <w:r>
        <w:rPr>
          <w:rFonts w:ascii="Arial" w:hAnsi="Arial" w:cs="Arial"/>
          <w:sz w:val="22"/>
          <w:szCs w:val="22"/>
        </w:rPr>
        <w:t xml:space="preserve">Ulteriori risorse finanziarie potranno essere assegnate anche a cura di Direzioni Generali  diverse dal </w:t>
      </w:r>
      <w:proofErr w:type="spellStart"/>
      <w:r>
        <w:rPr>
          <w:rFonts w:ascii="Arial" w:hAnsi="Arial" w:cs="Arial"/>
          <w:sz w:val="22"/>
          <w:szCs w:val="22"/>
        </w:rPr>
        <w:t>Miur</w:t>
      </w:r>
      <w:proofErr w:type="spellEnd"/>
      <w:r>
        <w:rPr>
          <w:rFonts w:ascii="Arial" w:hAnsi="Arial" w:cs="Arial"/>
          <w:sz w:val="22"/>
          <w:szCs w:val="22"/>
        </w:rPr>
        <w:t xml:space="preserve"> per altre esigenze. Come già constatato nel precedente anno finanziario 201</w:t>
      </w:r>
      <w:r w:rsidR="00106AEF">
        <w:rPr>
          <w:rFonts w:ascii="Arial" w:hAnsi="Arial" w:cs="Arial"/>
          <w:sz w:val="22"/>
          <w:szCs w:val="22"/>
        </w:rPr>
        <w:t>6</w:t>
      </w:r>
      <w:r>
        <w:rPr>
          <w:rFonts w:ascii="Arial" w:hAnsi="Arial" w:cs="Arial"/>
          <w:sz w:val="22"/>
          <w:szCs w:val="22"/>
        </w:rPr>
        <w:t xml:space="preserve"> le risorse finanziarie a disposizione sono in calo costante.</w:t>
      </w:r>
    </w:p>
    <w:p w:rsidR="001C2EA5" w:rsidRDefault="001C2EA5" w:rsidP="001C2EA5">
      <w:pPr>
        <w:ind w:firstLine="1134"/>
        <w:jc w:val="both"/>
      </w:pPr>
    </w:p>
    <w:p w:rsidR="001C2EA5" w:rsidRPr="00D51949" w:rsidRDefault="001C2EA5" w:rsidP="001C2EA5">
      <w:pPr>
        <w:jc w:val="both"/>
      </w:pPr>
      <w:r w:rsidRPr="00D51949">
        <w:rPr>
          <w:b/>
        </w:rPr>
        <w:t>DOTAZIONE VIRTUALE PER IL MOF</w:t>
      </w:r>
    </w:p>
    <w:p w:rsidR="001C2EA5" w:rsidRDefault="001C2EA5" w:rsidP="001C2EA5">
      <w:pPr>
        <w:jc w:val="both"/>
      </w:pPr>
      <w:r w:rsidRPr="00D51949">
        <w:t xml:space="preserve">Come </w:t>
      </w:r>
      <w:proofErr w:type="spellStart"/>
      <w:r w:rsidRPr="00D51949">
        <w:t>gia’</w:t>
      </w:r>
      <w:proofErr w:type="spellEnd"/>
      <w:r w:rsidRPr="00D51949">
        <w:t xml:space="preserve"> avvento nell’ </w:t>
      </w:r>
      <w:proofErr w:type="spellStart"/>
      <w:r w:rsidRPr="00D51949">
        <w:t>a.f.</w:t>
      </w:r>
      <w:proofErr w:type="spellEnd"/>
      <w:r w:rsidRPr="00D51949">
        <w:t xml:space="preserve"> 201</w:t>
      </w:r>
      <w:r w:rsidR="00D51949">
        <w:t>4</w:t>
      </w:r>
      <w:r w:rsidRPr="00D51949">
        <w:t>/201</w:t>
      </w:r>
      <w:r w:rsidR="00D51949">
        <w:t>5</w:t>
      </w:r>
      <w:r w:rsidRPr="00D51949">
        <w:t xml:space="preserve"> i compensi ed </w:t>
      </w:r>
      <w:proofErr w:type="spellStart"/>
      <w:r w:rsidRPr="00D51949">
        <w:t>indennita’</w:t>
      </w:r>
      <w:proofErr w:type="spellEnd"/>
      <w:r w:rsidRPr="00D51949">
        <w:t xml:space="preserve"> per il MOF continueranno ad essere liquidati direttamente dal MEF tramite la procedura del cedolino unico. L’importo  comunicato non è da appostare in Bilancio e</w:t>
      </w:r>
      <w:r w:rsidR="00D51949">
        <w:t>d</w:t>
      </w:r>
      <w:r w:rsidRPr="00D51949">
        <w:t xml:space="preserve"> </w:t>
      </w:r>
      <w:r w:rsidR="00D51949">
        <w:t>è</w:t>
      </w:r>
      <w:r w:rsidRPr="00D51949">
        <w:t xml:space="preserve">  disposto nella misura consentita ai sensi dell’ INTESA TRA IL Ministero e le </w:t>
      </w:r>
      <w:proofErr w:type="spellStart"/>
      <w:r w:rsidRPr="00D51949">
        <w:t>OO.SS</w:t>
      </w:r>
      <w:proofErr w:type="spellEnd"/>
      <w:r w:rsidRPr="00D51949">
        <w:t xml:space="preserve"> del </w:t>
      </w:r>
      <w:r w:rsidR="00D51949">
        <w:t>07/08/2015</w:t>
      </w:r>
      <w:r w:rsidRPr="00D51949">
        <w:t xml:space="preserve">. La dotazione per il MOF  comprende il FIS, gli incarichi specifici, le funzioni strumentali, le ore eccedenti per </w:t>
      </w:r>
      <w:proofErr w:type="spellStart"/>
      <w:r w:rsidRPr="00D51949">
        <w:t>attivita’</w:t>
      </w:r>
      <w:proofErr w:type="spellEnd"/>
      <w:r w:rsidRPr="00D51949">
        <w:t xml:space="preserve"> sportiva, per la sostituzione dei colleghi assenti, le misure incentivanti per progetti relativi alle aree a rischio .</w:t>
      </w:r>
    </w:p>
    <w:p w:rsidR="004F37BB" w:rsidRDefault="004F37BB" w:rsidP="001C2EA5">
      <w:pPr>
        <w:jc w:val="both"/>
        <w:rPr>
          <w:b/>
        </w:rPr>
      </w:pPr>
    </w:p>
    <w:p w:rsidR="00F77C1A" w:rsidRDefault="00F77C1A" w:rsidP="001C2EA5">
      <w:pPr>
        <w:jc w:val="both"/>
        <w:rPr>
          <w:b/>
        </w:rPr>
      </w:pPr>
    </w:p>
    <w:p w:rsidR="00F77C1A" w:rsidRDefault="00F77C1A" w:rsidP="001C2EA5">
      <w:pPr>
        <w:jc w:val="both"/>
        <w:rPr>
          <w:b/>
        </w:rPr>
      </w:pPr>
    </w:p>
    <w:p w:rsidR="001C2EA5" w:rsidRDefault="001C2EA5" w:rsidP="001C2EA5">
      <w:pPr>
        <w:jc w:val="both"/>
        <w:rPr>
          <w:b/>
        </w:rPr>
      </w:pPr>
    </w:p>
    <w:p w:rsidR="001C2EA5" w:rsidRDefault="001C2EA5" w:rsidP="004F37BB">
      <w:pPr>
        <w:jc w:val="both"/>
      </w:pPr>
      <w:r>
        <w:rPr>
          <w:rFonts w:eastAsia="Arial"/>
          <w:b/>
        </w:rPr>
        <w:t xml:space="preserve">                    </w:t>
      </w:r>
      <w:r>
        <w:rPr>
          <w:b/>
        </w:rPr>
        <w:t>ESAME COMPARATO  ESERCIZI FINANZIARI</w:t>
      </w:r>
    </w:p>
    <w:p w:rsidR="001C2EA5" w:rsidRDefault="003D6D34" w:rsidP="001C2EA5">
      <w:pPr>
        <w:jc w:val="both"/>
        <w:rPr>
          <w:b/>
        </w:rPr>
      </w:pPr>
      <w:r w:rsidRPr="003D6D34">
        <w:lastRenderedPageBreak/>
        <w:pict>
          <v:shapetype id="_x0000_t202" coordsize="21600,21600" o:spt="202" path="m,l,21600r21600,l21600,xe">
            <v:stroke joinstyle="miter"/>
            <v:path gradientshapeok="t" o:connecttype="rect"/>
          </v:shapetype>
          <v:shape id="_x0000_s1026" type="#_x0000_t202" style="position:absolute;left:0;text-align:left;margin-left:-5.65pt;margin-top:.05pt;width:459.7pt;height:43pt;z-index:251660288;mso-wrap-distance-left:0;mso-wrap-distance-right:7.05pt" stroked="f">
            <v:fill opacity="0" color2="black"/>
            <v:textbox inset="0,0,0,0">
              <w:txbxContent>
                <w:tbl>
                  <w:tblPr>
                    <w:tblW w:w="9604" w:type="dxa"/>
                    <w:tblInd w:w="108" w:type="dxa"/>
                    <w:tblLayout w:type="fixed"/>
                    <w:tblLook w:val="0000"/>
                  </w:tblPr>
                  <w:tblGrid>
                    <w:gridCol w:w="3936"/>
                    <w:gridCol w:w="1417"/>
                    <w:gridCol w:w="1417"/>
                    <w:gridCol w:w="1417"/>
                    <w:gridCol w:w="1417"/>
                  </w:tblGrid>
                  <w:tr w:rsidR="00E60FA2" w:rsidTr="00253938">
                    <w:trPr>
                      <w:trHeight w:hRule="exact" w:val="284"/>
                    </w:trPr>
                    <w:tc>
                      <w:tcPr>
                        <w:tcW w:w="3936" w:type="dxa"/>
                        <w:tcBorders>
                          <w:top w:val="single" w:sz="4" w:space="0" w:color="000000"/>
                          <w:left w:val="single" w:sz="4" w:space="0" w:color="000000"/>
                          <w:bottom w:val="single" w:sz="6" w:space="0" w:color="000000"/>
                        </w:tcBorders>
                        <w:shd w:val="clear" w:color="auto" w:fill="auto"/>
                      </w:tcPr>
                      <w:p w:rsidR="00E60FA2" w:rsidRDefault="00E60FA2">
                        <w:pPr>
                          <w:jc w:val="center"/>
                          <w:rPr>
                            <w:b/>
                          </w:rPr>
                        </w:pPr>
                        <w:r>
                          <w:rPr>
                            <w:b/>
                          </w:rPr>
                          <w:t>DESCRIZIONE</w:t>
                        </w:r>
                      </w:p>
                    </w:tc>
                    <w:tc>
                      <w:tcPr>
                        <w:tcW w:w="1417" w:type="dxa"/>
                        <w:tcBorders>
                          <w:top w:val="single" w:sz="4" w:space="0" w:color="000000"/>
                          <w:left w:val="single" w:sz="6" w:space="0" w:color="000000"/>
                          <w:bottom w:val="single" w:sz="6" w:space="0" w:color="000000"/>
                          <w:right w:val="single" w:sz="6" w:space="0" w:color="000000"/>
                        </w:tcBorders>
                      </w:tcPr>
                      <w:p w:rsidR="00E60FA2" w:rsidRDefault="00E60FA2" w:rsidP="00253938">
                        <w:pPr>
                          <w:jc w:val="center"/>
                          <w:rPr>
                            <w:b/>
                          </w:rPr>
                        </w:pPr>
                        <w:r>
                          <w:rPr>
                            <w:b/>
                          </w:rPr>
                          <w:t>2013</w:t>
                        </w:r>
                      </w:p>
                    </w:tc>
                    <w:tc>
                      <w:tcPr>
                        <w:tcW w:w="1417" w:type="dxa"/>
                        <w:tcBorders>
                          <w:top w:val="single" w:sz="4" w:space="0" w:color="000000"/>
                          <w:left w:val="single" w:sz="6" w:space="0" w:color="000000"/>
                          <w:bottom w:val="single" w:sz="6" w:space="0" w:color="000000"/>
                        </w:tcBorders>
                      </w:tcPr>
                      <w:p w:rsidR="00E60FA2" w:rsidRDefault="00E60FA2" w:rsidP="00253938">
                        <w:pPr>
                          <w:jc w:val="center"/>
                          <w:rPr>
                            <w:b/>
                          </w:rPr>
                        </w:pPr>
                        <w:r>
                          <w:rPr>
                            <w:b/>
                          </w:rPr>
                          <w:t>2014</w:t>
                        </w:r>
                      </w:p>
                    </w:tc>
                    <w:tc>
                      <w:tcPr>
                        <w:tcW w:w="1417" w:type="dxa"/>
                        <w:tcBorders>
                          <w:top w:val="single" w:sz="4" w:space="0" w:color="000000"/>
                          <w:left w:val="single" w:sz="6" w:space="0" w:color="000000"/>
                          <w:bottom w:val="single" w:sz="6" w:space="0" w:color="000000"/>
                        </w:tcBorders>
                      </w:tcPr>
                      <w:p w:rsidR="00E60FA2" w:rsidRDefault="00E60FA2" w:rsidP="00253938">
                        <w:pPr>
                          <w:jc w:val="center"/>
                        </w:pPr>
                        <w:r>
                          <w:rPr>
                            <w:b/>
                          </w:rPr>
                          <w:t>2015</w:t>
                        </w:r>
                      </w:p>
                    </w:tc>
                    <w:tc>
                      <w:tcPr>
                        <w:tcW w:w="1417" w:type="dxa"/>
                        <w:tcBorders>
                          <w:top w:val="single" w:sz="4" w:space="0" w:color="000000"/>
                          <w:left w:val="single" w:sz="6" w:space="0" w:color="000000"/>
                          <w:bottom w:val="single" w:sz="6" w:space="0" w:color="000000"/>
                        </w:tcBorders>
                        <w:shd w:val="clear" w:color="auto" w:fill="auto"/>
                      </w:tcPr>
                      <w:p w:rsidR="00E60FA2" w:rsidRDefault="00E60FA2">
                        <w:pPr>
                          <w:jc w:val="center"/>
                          <w:rPr>
                            <w:b/>
                          </w:rPr>
                        </w:pPr>
                        <w:r>
                          <w:rPr>
                            <w:b/>
                          </w:rPr>
                          <w:t>2016</w:t>
                        </w:r>
                      </w:p>
                    </w:tc>
                  </w:tr>
                  <w:tr w:rsidR="00E60FA2" w:rsidTr="00253938">
                    <w:trPr>
                      <w:trHeight w:hRule="exact" w:val="284"/>
                    </w:trPr>
                    <w:tc>
                      <w:tcPr>
                        <w:tcW w:w="3936" w:type="dxa"/>
                        <w:tcBorders>
                          <w:top w:val="single" w:sz="6" w:space="0" w:color="000000"/>
                          <w:left w:val="single" w:sz="4" w:space="0" w:color="000000"/>
                          <w:bottom w:val="single" w:sz="6" w:space="0" w:color="000000"/>
                        </w:tcBorders>
                        <w:shd w:val="clear" w:color="auto" w:fill="auto"/>
                      </w:tcPr>
                      <w:p w:rsidR="00E60FA2" w:rsidRDefault="00E60FA2" w:rsidP="00253938">
                        <w:pPr>
                          <w:jc w:val="both"/>
                        </w:pPr>
                        <w:r>
                          <w:t>Avanzo di amm.ne 31/12/2015</w:t>
                        </w:r>
                      </w:p>
                    </w:tc>
                    <w:tc>
                      <w:tcPr>
                        <w:tcW w:w="1417" w:type="dxa"/>
                        <w:tcBorders>
                          <w:top w:val="single" w:sz="6" w:space="0" w:color="000000"/>
                          <w:left w:val="single" w:sz="6" w:space="0" w:color="000000"/>
                          <w:bottom w:val="single" w:sz="6" w:space="0" w:color="000000"/>
                          <w:right w:val="single" w:sz="6" w:space="0" w:color="000000"/>
                        </w:tcBorders>
                      </w:tcPr>
                      <w:p w:rsidR="00E60FA2" w:rsidRDefault="00E60FA2" w:rsidP="00253938">
                        <w:pPr>
                          <w:jc w:val="both"/>
                          <w:rPr>
                            <w:b/>
                          </w:rPr>
                        </w:pPr>
                        <w:r>
                          <w:t>70.262,60</w:t>
                        </w:r>
                      </w:p>
                    </w:tc>
                    <w:tc>
                      <w:tcPr>
                        <w:tcW w:w="1417" w:type="dxa"/>
                        <w:tcBorders>
                          <w:top w:val="single" w:sz="6" w:space="0" w:color="000000"/>
                          <w:left w:val="single" w:sz="6" w:space="0" w:color="000000"/>
                          <w:bottom w:val="single" w:sz="6" w:space="0" w:color="000000"/>
                        </w:tcBorders>
                      </w:tcPr>
                      <w:p w:rsidR="00E60FA2" w:rsidRDefault="00E60FA2" w:rsidP="00253938">
                        <w:pPr>
                          <w:jc w:val="both"/>
                          <w:rPr>
                            <w:b/>
                          </w:rPr>
                        </w:pPr>
                        <w:r>
                          <w:rPr>
                            <w:b/>
                          </w:rPr>
                          <w:t>99.874,71</w:t>
                        </w:r>
                      </w:p>
                    </w:tc>
                    <w:tc>
                      <w:tcPr>
                        <w:tcW w:w="1417" w:type="dxa"/>
                        <w:tcBorders>
                          <w:top w:val="single" w:sz="6" w:space="0" w:color="000000"/>
                          <w:left w:val="single" w:sz="6" w:space="0" w:color="000000"/>
                          <w:bottom w:val="single" w:sz="6" w:space="0" w:color="000000"/>
                        </w:tcBorders>
                      </w:tcPr>
                      <w:p w:rsidR="00E60FA2" w:rsidRDefault="00E60FA2" w:rsidP="00253938">
                        <w:pPr>
                          <w:jc w:val="both"/>
                          <w:rPr>
                            <w:rFonts w:eastAsia="Arial"/>
                          </w:rPr>
                        </w:pPr>
                        <w:r>
                          <w:rPr>
                            <w:b/>
                          </w:rPr>
                          <w:t>71.320,32</w:t>
                        </w:r>
                      </w:p>
                    </w:tc>
                    <w:tc>
                      <w:tcPr>
                        <w:tcW w:w="1417" w:type="dxa"/>
                        <w:tcBorders>
                          <w:top w:val="single" w:sz="6" w:space="0" w:color="000000"/>
                          <w:left w:val="single" w:sz="6" w:space="0" w:color="000000"/>
                          <w:bottom w:val="single" w:sz="6" w:space="0" w:color="000000"/>
                        </w:tcBorders>
                        <w:shd w:val="clear" w:color="auto" w:fill="auto"/>
                      </w:tcPr>
                      <w:p w:rsidR="00E60FA2" w:rsidRPr="00253938" w:rsidRDefault="00E60FA2">
                        <w:pPr>
                          <w:jc w:val="both"/>
                          <w:rPr>
                            <w:b/>
                          </w:rPr>
                        </w:pPr>
                        <w:r w:rsidRPr="00253938">
                          <w:rPr>
                            <w:b/>
                          </w:rPr>
                          <w:t>49.054,00</w:t>
                        </w:r>
                      </w:p>
                    </w:tc>
                  </w:tr>
                  <w:tr w:rsidR="00E60FA2" w:rsidTr="00253938">
                    <w:trPr>
                      <w:trHeight w:hRule="exact" w:val="284"/>
                    </w:trPr>
                    <w:tc>
                      <w:tcPr>
                        <w:tcW w:w="3936" w:type="dxa"/>
                        <w:tcBorders>
                          <w:top w:val="single" w:sz="6" w:space="0" w:color="000000"/>
                          <w:left w:val="single" w:sz="4" w:space="0" w:color="000000"/>
                          <w:bottom w:val="single" w:sz="4" w:space="0" w:color="000000"/>
                        </w:tcBorders>
                        <w:shd w:val="clear" w:color="auto" w:fill="auto"/>
                      </w:tcPr>
                      <w:p w:rsidR="00E60FA2" w:rsidRDefault="00E60FA2">
                        <w:pPr>
                          <w:jc w:val="both"/>
                          <w:rPr>
                            <w:rFonts w:eastAsia="Arial"/>
                          </w:rPr>
                        </w:pPr>
                        <w:r>
                          <w:t xml:space="preserve">Fondo di cassa al 1 Gennaio 2016 </w:t>
                        </w:r>
                      </w:p>
                    </w:tc>
                    <w:tc>
                      <w:tcPr>
                        <w:tcW w:w="1417" w:type="dxa"/>
                        <w:tcBorders>
                          <w:top w:val="single" w:sz="6" w:space="0" w:color="000000"/>
                          <w:left w:val="single" w:sz="6" w:space="0" w:color="000000"/>
                          <w:bottom w:val="single" w:sz="4" w:space="0" w:color="000000"/>
                          <w:right w:val="single" w:sz="6" w:space="0" w:color="000000"/>
                        </w:tcBorders>
                      </w:tcPr>
                      <w:p w:rsidR="00E60FA2" w:rsidRDefault="00E60FA2" w:rsidP="00253938">
                        <w:pPr>
                          <w:jc w:val="both"/>
                          <w:rPr>
                            <w:b/>
                          </w:rPr>
                        </w:pPr>
                        <w:r>
                          <w:t>42.628,64</w:t>
                        </w:r>
                      </w:p>
                    </w:tc>
                    <w:tc>
                      <w:tcPr>
                        <w:tcW w:w="1417" w:type="dxa"/>
                        <w:tcBorders>
                          <w:top w:val="single" w:sz="6" w:space="0" w:color="000000"/>
                          <w:left w:val="single" w:sz="6" w:space="0" w:color="000000"/>
                          <w:bottom w:val="single" w:sz="4" w:space="0" w:color="000000"/>
                        </w:tcBorders>
                      </w:tcPr>
                      <w:p w:rsidR="00E60FA2" w:rsidRDefault="00E60FA2" w:rsidP="00253938">
                        <w:pPr>
                          <w:jc w:val="both"/>
                          <w:rPr>
                            <w:b/>
                          </w:rPr>
                        </w:pPr>
                        <w:r>
                          <w:rPr>
                            <w:b/>
                          </w:rPr>
                          <w:t>87.838,01</w:t>
                        </w:r>
                      </w:p>
                    </w:tc>
                    <w:tc>
                      <w:tcPr>
                        <w:tcW w:w="1417" w:type="dxa"/>
                        <w:tcBorders>
                          <w:top w:val="single" w:sz="6" w:space="0" w:color="000000"/>
                          <w:left w:val="single" w:sz="6" w:space="0" w:color="000000"/>
                          <w:bottom w:val="single" w:sz="4" w:space="0" w:color="000000"/>
                        </w:tcBorders>
                      </w:tcPr>
                      <w:p w:rsidR="00E60FA2" w:rsidRDefault="00E60FA2" w:rsidP="00253938">
                        <w:pPr>
                          <w:jc w:val="both"/>
                          <w:rPr>
                            <w:rFonts w:eastAsia="Calibri" w:cs="Calibri"/>
                          </w:rPr>
                        </w:pPr>
                        <w:r>
                          <w:rPr>
                            <w:b/>
                          </w:rPr>
                          <w:t>46.083,99</w:t>
                        </w:r>
                      </w:p>
                    </w:tc>
                    <w:tc>
                      <w:tcPr>
                        <w:tcW w:w="1417" w:type="dxa"/>
                        <w:tcBorders>
                          <w:top w:val="single" w:sz="6" w:space="0" w:color="000000"/>
                          <w:left w:val="single" w:sz="6" w:space="0" w:color="000000"/>
                          <w:bottom w:val="single" w:sz="4" w:space="0" w:color="000000"/>
                        </w:tcBorders>
                        <w:shd w:val="clear" w:color="auto" w:fill="auto"/>
                      </w:tcPr>
                      <w:p w:rsidR="00E60FA2" w:rsidRPr="00253938" w:rsidRDefault="00E60FA2">
                        <w:pPr>
                          <w:jc w:val="both"/>
                          <w:rPr>
                            <w:b/>
                          </w:rPr>
                        </w:pPr>
                        <w:r w:rsidRPr="00253938">
                          <w:rPr>
                            <w:b/>
                          </w:rPr>
                          <w:t>39.444,09</w:t>
                        </w:r>
                      </w:p>
                    </w:tc>
                  </w:tr>
                </w:tbl>
                <w:p w:rsidR="00E60FA2" w:rsidRDefault="00E60FA2" w:rsidP="001C2EA5">
                  <w:r>
                    <w:rPr>
                      <w:rFonts w:eastAsia="Calibri" w:cs="Calibri"/>
                    </w:rPr>
                    <w:t xml:space="preserve"> </w:t>
                  </w:r>
                </w:p>
              </w:txbxContent>
            </v:textbox>
            <w10:wrap type="square" side="largest"/>
          </v:shape>
        </w:pict>
      </w:r>
    </w:p>
    <w:p w:rsidR="001C2EA5" w:rsidRDefault="001C2EA5" w:rsidP="001C2EA5">
      <w:pPr>
        <w:jc w:val="both"/>
        <w:rPr>
          <w:b/>
        </w:rPr>
      </w:pPr>
    </w:p>
    <w:p w:rsidR="001C2EA5" w:rsidRPr="004F37BB" w:rsidRDefault="004F37BB" w:rsidP="004F37BB">
      <w:pPr>
        <w:rPr>
          <w:sz w:val="24"/>
          <w:szCs w:val="24"/>
        </w:rPr>
      </w:pPr>
      <w:r>
        <w:rPr>
          <w:b/>
          <w:sz w:val="24"/>
          <w:szCs w:val="24"/>
        </w:rPr>
        <w:t xml:space="preserve">                                                            </w:t>
      </w:r>
      <w:r w:rsidR="001C2EA5" w:rsidRPr="004F37BB">
        <w:rPr>
          <w:b/>
          <w:sz w:val="24"/>
          <w:szCs w:val="24"/>
        </w:rPr>
        <w:t>ENTRATE</w:t>
      </w:r>
    </w:p>
    <w:p w:rsidR="001C2EA5" w:rsidRDefault="001C2EA5" w:rsidP="001C2EA5">
      <w:pPr>
        <w:rPr>
          <w:b/>
          <w:u w:val="single"/>
        </w:rPr>
      </w:pPr>
      <w:r>
        <w:t>Per quanto riguarda la illustrazione analitica delle somme che compongono il programma Annuale relativamente alle entrate delle varie aggregazioni e delle diverse voci, si ritiene di renderle esplicite come nel seguito indicato:</w:t>
      </w:r>
    </w:p>
    <w:tbl>
      <w:tblPr>
        <w:tblW w:w="0" w:type="auto"/>
        <w:tblInd w:w="-48" w:type="dxa"/>
        <w:tblLayout w:type="fixed"/>
        <w:tblCellMar>
          <w:left w:w="70" w:type="dxa"/>
          <w:right w:w="70" w:type="dxa"/>
        </w:tblCellMar>
        <w:tblLook w:val="0000"/>
      </w:tblPr>
      <w:tblGrid>
        <w:gridCol w:w="666"/>
        <w:gridCol w:w="642"/>
        <w:gridCol w:w="5152"/>
        <w:gridCol w:w="1250"/>
      </w:tblGrid>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proofErr w:type="spellStart"/>
            <w:r>
              <w:t>Aggr</w:t>
            </w:r>
            <w:proofErr w:type="spellEnd"/>
            <w:r>
              <w:t>.</w:t>
            </w: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pP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pP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jc w:val="right"/>
            </w:pPr>
            <w:r>
              <w:t>Importi</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both"/>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Voce</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both"/>
            </w:pP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rPr>
            </w:pPr>
            <w:r>
              <w:rPr>
                <w:b/>
              </w:rPr>
              <w:t>01</w:t>
            </w: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pStyle w:val="Titolo1"/>
              <w:jc w:val="left"/>
              <w:rPr>
                <w:b/>
              </w:rPr>
            </w:pPr>
            <w:r>
              <w:rPr>
                <w:b/>
                <w:sz w:val="22"/>
                <w:szCs w:val="22"/>
              </w:rPr>
              <w:t>Avanzo di amministrazione presunto</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253938">
            <w:pPr>
              <w:jc w:val="right"/>
              <w:rPr>
                <w:b/>
              </w:rPr>
            </w:pPr>
            <w:r>
              <w:rPr>
                <w:b/>
              </w:rPr>
              <w:t>49.054,00</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01</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Non vincolato</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9.127,77</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02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Vincolato</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39.926,23</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rPr>
            </w:pPr>
            <w:r>
              <w:rPr>
                <w:b/>
              </w:rPr>
              <w:t>02</w:t>
            </w: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pStyle w:val="Titolo1"/>
              <w:jc w:val="left"/>
              <w:rPr>
                <w:b/>
              </w:rPr>
            </w:pPr>
            <w:r>
              <w:rPr>
                <w:b/>
                <w:sz w:val="22"/>
                <w:szCs w:val="22"/>
              </w:rPr>
              <w:t>Finanziamento dallo Stato</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104.161,16</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01</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Dotazione ordinaria</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104.161,16</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02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Dotazione perequativa</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03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Altri finanziamenti non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04</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Altri finanziamenti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rPr>
            </w:pPr>
            <w:r>
              <w:rPr>
                <w:b/>
              </w:rPr>
              <w:t>03</w:t>
            </w: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pStyle w:val="Titolo1"/>
              <w:jc w:val="left"/>
              <w:rPr>
                <w:b/>
              </w:rPr>
            </w:pPr>
            <w:r>
              <w:rPr>
                <w:b/>
                <w:sz w:val="22"/>
                <w:szCs w:val="22"/>
              </w:rPr>
              <w:t>Finanziamenti dalla Regione</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jc w:val="right"/>
              <w:rPr>
                <w:b/>
              </w:rPr>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01</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Dotazione ordinaria</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02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Dotazione perequativa</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03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Altri finanziamenti non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04</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Altri finanziamenti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jc w:val="right"/>
            </w:pPr>
          </w:p>
        </w:tc>
      </w:tr>
      <w:tr w:rsidR="001C2EA5" w:rsidRPr="00253938"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rPr>
            </w:pPr>
            <w:r>
              <w:rPr>
                <w:b/>
              </w:rPr>
              <w:t>04</w:t>
            </w: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b/>
              </w:rPr>
            </w:pPr>
            <w:r>
              <w:rPr>
                <w:b/>
              </w:rPr>
              <w:t>Finanziamenti da Enti locali o da altre istituzioni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11.376,02</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01</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Unione Europea</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02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 xml:space="preserve">Provincia non vincolati  </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jc w:val="right"/>
              <w:rPr>
                <w:b/>
              </w:rPr>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 xml:space="preserve">03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Provincia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11.376,02</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04</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Comune non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05</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Comune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06</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Altre Istituzioni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rPr>
            </w:pPr>
            <w:r>
              <w:rPr>
                <w:b/>
              </w:rPr>
              <w:t>05</w:t>
            </w: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b/>
              </w:rPr>
            </w:pPr>
            <w:r>
              <w:rPr>
                <w:b/>
              </w:rPr>
              <w:t>Contributi da privati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D76202" w:rsidRDefault="00253938" w:rsidP="0001775D">
            <w:pPr>
              <w:jc w:val="right"/>
              <w:rPr>
                <w:b/>
              </w:rPr>
            </w:pPr>
            <w:r w:rsidRPr="00D76202">
              <w:rPr>
                <w:b/>
              </w:rPr>
              <w:t>134.540,00</w:t>
            </w:r>
          </w:p>
        </w:tc>
      </w:tr>
      <w:tr w:rsidR="001C2EA5" w:rsidRPr="00D76202"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rFonts w:eastAsia="Arial"/>
              </w:rPr>
            </w:pPr>
            <w:r>
              <w:rPr>
                <w:b/>
              </w:rPr>
              <w:t xml:space="preserve">01 </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rPr>
                <w:rFonts w:eastAsia="Arial"/>
              </w:rPr>
              <w:t xml:space="preserve"> </w:t>
            </w:r>
            <w:r>
              <w:t xml:space="preserve">Famiglie Non vincolati                                    </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D76202" w:rsidRDefault="00253938" w:rsidP="0001775D">
            <w:pPr>
              <w:jc w:val="right"/>
              <w:rPr>
                <w:b/>
              </w:rPr>
            </w:pPr>
            <w:r w:rsidRPr="00D76202">
              <w:rPr>
                <w:b/>
              </w:rPr>
              <w:t>80.000,00</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hd w:val="clear" w:color="auto" w:fill="FFFF00"/>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rFonts w:eastAsia="Arial"/>
              </w:rPr>
            </w:pPr>
            <w:r>
              <w:rPr>
                <w:b/>
              </w:rPr>
              <w:t>02</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rPr>
                <w:rFonts w:eastAsia="Arial"/>
              </w:rPr>
              <w:t xml:space="preserve"> </w:t>
            </w:r>
            <w:r>
              <w:t xml:space="preserve">Famiglie Vincolati                                            </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253938" w:rsidP="0001775D">
            <w:pPr>
              <w:jc w:val="right"/>
              <w:rPr>
                <w:b/>
              </w:rPr>
            </w:pPr>
            <w:r>
              <w:rPr>
                <w:b/>
              </w:rPr>
              <w:t>53.540,00</w:t>
            </w:r>
          </w:p>
        </w:tc>
      </w:tr>
      <w:tr w:rsidR="001C2EA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rPr>
            </w:pPr>
          </w:p>
        </w:tc>
        <w:tc>
          <w:tcPr>
            <w:tcW w:w="642"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03</w:t>
            </w:r>
          </w:p>
        </w:tc>
        <w:tc>
          <w:tcPr>
            <w:tcW w:w="5152"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Altri non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04</w:t>
            </w: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Altri vincolati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781C4C" w:rsidP="0001775D">
            <w:pPr>
              <w:snapToGrid w:val="0"/>
              <w:jc w:val="right"/>
              <w:rPr>
                <w:b/>
              </w:rPr>
            </w:pPr>
            <w:r w:rsidRPr="001E3265">
              <w:rPr>
                <w:b/>
              </w:rPr>
              <w:t>1.000,00</w:t>
            </w: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06</w:t>
            </w: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Proventi da gestioni economiche</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C2EA5" w:rsidP="0001775D">
            <w:pPr>
              <w:snapToGrid w:val="0"/>
              <w:jc w:val="right"/>
              <w:rPr>
                <w:b/>
              </w:rPr>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01</w:t>
            </w: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Azienda agraria</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C2EA5" w:rsidP="0001775D">
            <w:pPr>
              <w:snapToGrid w:val="0"/>
              <w:jc w:val="right"/>
              <w:rPr>
                <w:b/>
              </w:rPr>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02</w:t>
            </w: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Azienda Speciale</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C2EA5" w:rsidP="0001775D">
            <w:pPr>
              <w:snapToGrid w:val="0"/>
              <w:jc w:val="right"/>
              <w:rPr>
                <w:b/>
              </w:rPr>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03</w:t>
            </w: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Attività conto terzi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C2EA5" w:rsidP="0001775D">
            <w:pPr>
              <w:snapToGrid w:val="0"/>
              <w:jc w:val="right"/>
              <w:rPr>
                <w:b/>
              </w:rPr>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04</w:t>
            </w: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 xml:space="preserve">Attività </w:t>
            </w:r>
            <w:proofErr w:type="spellStart"/>
            <w:r w:rsidRPr="001E3265">
              <w:t>convittuale</w:t>
            </w:r>
            <w:proofErr w:type="spellEnd"/>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C2EA5" w:rsidP="0001775D">
            <w:pPr>
              <w:snapToGrid w:val="0"/>
              <w:jc w:val="right"/>
              <w:rPr>
                <w:b/>
              </w:rPr>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07</w:t>
            </w: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Altre Entrate</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781C4C" w:rsidP="0001775D">
            <w:pPr>
              <w:jc w:val="right"/>
              <w:rPr>
                <w:b/>
              </w:rPr>
            </w:pPr>
            <w:r w:rsidRPr="001E3265">
              <w:rPr>
                <w:b/>
              </w:rPr>
              <w:t>23.000,00</w:t>
            </w: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center"/>
            </w:pPr>
            <w:r w:rsidRPr="001E3265">
              <w:t>08</w:t>
            </w: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both"/>
            </w:pPr>
            <w:r w:rsidRPr="001E3265">
              <w:t>Mutui</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C2EA5" w:rsidP="0001775D">
            <w:pPr>
              <w:snapToGrid w:val="0"/>
              <w:jc w:val="right"/>
              <w:rPr>
                <w:b/>
              </w:rPr>
            </w:pPr>
          </w:p>
        </w:tc>
      </w:tr>
      <w:tr w:rsidR="001C2EA5" w:rsidRPr="001E3265" w:rsidTr="0001775D">
        <w:trPr>
          <w:trHeight w:hRule="exact" w:val="284"/>
        </w:trPr>
        <w:tc>
          <w:tcPr>
            <w:tcW w:w="666"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rPr>
                <w:shd w:val="clear" w:color="auto" w:fill="FFFF00"/>
              </w:rPr>
            </w:pPr>
          </w:p>
        </w:tc>
        <w:tc>
          <w:tcPr>
            <w:tcW w:w="64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snapToGrid w:val="0"/>
              <w:jc w:val="center"/>
            </w:pPr>
          </w:p>
        </w:tc>
        <w:tc>
          <w:tcPr>
            <w:tcW w:w="5152" w:type="dxa"/>
            <w:tcBorders>
              <w:top w:val="dotted" w:sz="4" w:space="0" w:color="000000"/>
              <w:left w:val="dotted" w:sz="4" w:space="0" w:color="000000"/>
              <w:bottom w:val="dotted" w:sz="4" w:space="0" w:color="000000"/>
            </w:tcBorders>
            <w:shd w:val="clear" w:color="auto" w:fill="auto"/>
          </w:tcPr>
          <w:p w:rsidR="001C2EA5" w:rsidRPr="001E3265" w:rsidRDefault="001C2EA5" w:rsidP="0001775D">
            <w:pPr>
              <w:jc w:val="right"/>
            </w:pPr>
            <w:r w:rsidRPr="001E3265">
              <w:t>Totale Entrate</w:t>
            </w:r>
          </w:p>
        </w:tc>
        <w:tc>
          <w:tcPr>
            <w:tcW w:w="1250" w:type="dxa"/>
            <w:tcBorders>
              <w:top w:val="dotted" w:sz="4" w:space="0" w:color="000000"/>
              <w:left w:val="dotted" w:sz="4" w:space="0" w:color="000000"/>
              <w:bottom w:val="dotted" w:sz="4" w:space="0" w:color="000000"/>
              <w:right w:val="dotted" w:sz="4" w:space="0" w:color="000000"/>
            </w:tcBorders>
            <w:shd w:val="clear" w:color="auto" w:fill="auto"/>
          </w:tcPr>
          <w:p w:rsidR="001C2EA5" w:rsidRPr="001E3265" w:rsidRDefault="001E3265" w:rsidP="0001775D">
            <w:pPr>
              <w:jc w:val="right"/>
              <w:rPr>
                <w:b/>
              </w:rPr>
            </w:pPr>
            <w:r w:rsidRPr="001E3265">
              <w:rPr>
                <w:b/>
              </w:rPr>
              <w:t>322.131,18</w:t>
            </w:r>
          </w:p>
        </w:tc>
      </w:tr>
    </w:tbl>
    <w:p w:rsidR="001C2EA5" w:rsidRPr="001E3265" w:rsidRDefault="001C2EA5" w:rsidP="001C2EA5">
      <w:pPr>
        <w:jc w:val="both"/>
      </w:pPr>
    </w:p>
    <w:p w:rsidR="00AF7CCC" w:rsidRDefault="00AF7CCC" w:rsidP="001C2EA5">
      <w:pPr>
        <w:jc w:val="both"/>
        <w:rPr>
          <w:b/>
          <w:u w:val="single"/>
        </w:rPr>
      </w:pPr>
    </w:p>
    <w:p w:rsidR="00AF7CCC" w:rsidRDefault="00AF7CCC" w:rsidP="001C2EA5">
      <w:pPr>
        <w:jc w:val="both"/>
        <w:rPr>
          <w:b/>
          <w:u w:val="single"/>
        </w:rPr>
      </w:pPr>
    </w:p>
    <w:p w:rsidR="001C2EA5" w:rsidRDefault="001C2EA5" w:rsidP="001C2EA5">
      <w:pPr>
        <w:jc w:val="both"/>
        <w:rPr>
          <w:b/>
          <w:u w:val="single"/>
        </w:rPr>
      </w:pPr>
      <w:r>
        <w:rPr>
          <w:b/>
          <w:u w:val="single"/>
        </w:rPr>
        <w:lastRenderedPageBreak/>
        <w:t>ANALISI DELLE ENTRATE</w:t>
      </w:r>
    </w:p>
    <w:p w:rsidR="00AF7CCC" w:rsidRPr="00AF7CCC" w:rsidRDefault="00AF7CCC" w:rsidP="001C2EA5">
      <w:pPr>
        <w:jc w:val="both"/>
        <w:rPr>
          <w:b/>
          <w:u w:val="single"/>
        </w:rPr>
      </w:pPr>
    </w:p>
    <w:tbl>
      <w:tblPr>
        <w:tblW w:w="0" w:type="auto"/>
        <w:tblInd w:w="-48" w:type="dxa"/>
        <w:tblLayout w:type="fixed"/>
        <w:tblCellMar>
          <w:left w:w="70" w:type="dxa"/>
          <w:right w:w="70" w:type="dxa"/>
        </w:tblCellMar>
        <w:tblLook w:val="0000"/>
      </w:tblPr>
      <w:tblGrid>
        <w:gridCol w:w="1536"/>
        <w:gridCol w:w="1536"/>
        <w:gridCol w:w="1536"/>
        <w:gridCol w:w="2160"/>
        <w:gridCol w:w="13"/>
        <w:gridCol w:w="1987"/>
      </w:tblGrid>
      <w:tr w:rsidR="001C2EA5" w:rsidTr="0001775D">
        <w:trPr>
          <w:trHeight w:hRule="exact" w:val="322"/>
        </w:trPr>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2160"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PREVISIONE</w:t>
            </w:r>
          </w:p>
        </w:tc>
      </w:tr>
      <w:tr w:rsidR="001C2EA5" w:rsidTr="0001775D">
        <w:trPr>
          <w:trHeight w:hRule="exact" w:val="322"/>
        </w:trPr>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01</w:t>
            </w:r>
          </w:p>
        </w:tc>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01</w:t>
            </w:r>
          </w:p>
        </w:tc>
        <w:tc>
          <w:tcPr>
            <w:tcW w:w="2160"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 xml:space="preserve">Avanzo non </w:t>
            </w:r>
            <w:proofErr w:type="spellStart"/>
            <w:r>
              <w:t>vinc</w:t>
            </w:r>
            <w:proofErr w:type="spellEnd"/>
            <w:r>
              <w:rPr>
                <w:b/>
              </w:rPr>
              <w:t>.</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1C2EA5" w:rsidRDefault="001E3265" w:rsidP="001E3265">
            <w:pPr>
              <w:ind w:firstLine="708"/>
              <w:jc w:val="center"/>
            </w:pPr>
            <w:r>
              <w:t>9.127,77</w:t>
            </w:r>
          </w:p>
        </w:tc>
      </w:tr>
      <w:tr w:rsidR="001C2EA5" w:rsidTr="0001775D">
        <w:trPr>
          <w:trHeight w:hRule="exact" w:val="322"/>
        </w:trPr>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01</w:t>
            </w:r>
          </w:p>
        </w:tc>
        <w:tc>
          <w:tcPr>
            <w:tcW w:w="153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rFonts w:eastAsia="Arial"/>
              </w:rPr>
            </w:pPr>
            <w:r>
              <w:t>02</w:t>
            </w:r>
          </w:p>
        </w:tc>
        <w:tc>
          <w:tcPr>
            <w:tcW w:w="2160"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rFonts w:eastAsia="Arial"/>
              </w:rPr>
              <w:t xml:space="preserve"> </w:t>
            </w:r>
            <w:r>
              <w:t>Avanzo vincolato</w:t>
            </w:r>
          </w:p>
          <w:p w:rsidR="001C2EA5" w:rsidRDefault="001C2EA5" w:rsidP="0001775D">
            <w:pPr>
              <w:jc w:val="both"/>
              <w:rPr>
                <w:rFonts w:eastAsia="Arial"/>
              </w:rPr>
            </w:pPr>
            <w:r>
              <w:rPr>
                <w:b/>
              </w:rPr>
              <w:t>VINCOLATO</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1C2EA5" w:rsidRDefault="001E3265" w:rsidP="001E3265">
            <w:pPr>
              <w:ind w:right="175"/>
              <w:jc w:val="right"/>
            </w:pPr>
            <w:r>
              <w:rPr>
                <w:rFonts w:eastAsia="Arial"/>
              </w:rPr>
              <w:t>39.926,23</w:t>
            </w:r>
            <w:r w:rsidR="001C2EA5">
              <w:rPr>
                <w:rFonts w:eastAsia="Arial"/>
              </w:rPr>
              <w:t xml:space="preserve">   </w:t>
            </w:r>
            <w:r w:rsidR="001C2EA5">
              <w:t>50.932,7</w:t>
            </w:r>
            <w:r>
              <w:t>39.926,23</w:t>
            </w:r>
            <w:r w:rsidR="001C2EA5">
              <w:t>7</w:t>
            </w:r>
          </w:p>
        </w:tc>
      </w:tr>
      <w:tr w:rsidR="001C2EA5" w:rsidTr="001C2EA5">
        <w:trPr>
          <w:trHeight w:hRule="exact" w:val="322"/>
        </w:trPr>
        <w:tc>
          <w:tcPr>
            <w:tcW w:w="6781" w:type="dxa"/>
            <w:gridSpan w:val="5"/>
            <w:tcBorders>
              <w:top w:val="single" w:sz="4" w:space="0" w:color="000000"/>
              <w:left w:val="single" w:sz="4" w:space="0" w:color="000000"/>
              <w:bottom w:val="single" w:sz="4" w:space="0" w:color="000000"/>
            </w:tcBorders>
            <w:shd w:val="clear" w:color="auto" w:fill="auto"/>
          </w:tcPr>
          <w:p w:rsidR="001C2EA5" w:rsidRDefault="001C2EA5" w:rsidP="0001775D">
            <w:pPr>
              <w:jc w:val="right"/>
              <w:rPr>
                <w:b/>
                <w:i/>
              </w:rPr>
            </w:pPr>
            <w:r>
              <w:rPr>
                <w:b/>
                <w:i/>
              </w:rPr>
              <w:t>TOTALE AVANZO AMMINISTRAZIONE</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E3265" w:rsidP="0001775D">
            <w:pPr>
              <w:ind w:right="175"/>
              <w:jc w:val="right"/>
            </w:pPr>
            <w:r>
              <w:rPr>
                <w:b/>
                <w:i/>
              </w:rPr>
              <w:t>49.054,00</w:t>
            </w:r>
          </w:p>
        </w:tc>
      </w:tr>
    </w:tbl>
    <w:p w:rsidR="001C2EA5" w:rsidRDefault="001C2EA5" w:rsidP="001C2EA5">
      <w:pPr>
        <w:ind w:left="360"/>
        <w:jc w:val="both"/>
        <w:rPr>
          <w:b/>
        </w:rPr>
      </w:pPr>
      <w:r>
        <w:t xml:space="preserve">FINANZIAMENTI DELLO STATO </w:t>
      </w:r>
    </w:p>
    <w:tbl>
      <w:tblPr>
        <w:tblW w:w="10388" w:type="dxa"/>
        <w:tblInd w:w="-48" w:type="dxa"/>
        <w:tblLayout w:type="fixed"/>
        <w:tblCellMar>
          <w:left w:w="70" w:type="dxa"/>
          <w:right w:w="70" w:type="dxa"/>
        </w:tblCellMar>
        <w:tblLook w:val="0000"/>
      </w:tblPr>
      <w:tblGrid>
        <w:gridCol w:w="675"/>
        <w:gridCol w:w="709"/>
        <w:gridCol w:w="709"/>
        <w:gridCol w:w="5386"/>
        <w:gridCol w:w="1418"/>
        <w:gridCol w:w="1491"/>
      </w:tblGrid>
      <w:tr w:rsidR="001C2EA5" w:rsidTr="001C2EA5">
        <w:tc>
          <w:tcPr>
            <w:tcW w:w="675"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5386"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right"/>
            </w:pPr>
            <w:r>
              <w:rPr>
                <w:b/>
              </w:rPr>
              <w:t>PREVISIONE</w:t>
            </w:r>
          </w:p>
        </w:tc>
      </w:tr>
      <w:tr w:rsidR="001C2EA5" w:rsidTr="001C2EA5">
        <w:tc>
          <w:tcPr>
            <w:tcW w:w="675"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E</w:t>
            </w: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02</w:t>
            </w: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01</w:t>
            </w:r>
          </w:p>
        </w:tc>
        <w:tc>
          <w:tcPr>
            <w:tcW w:w="6804" w:type="dxa"/>
            <w:gridSpan w:val="2"/>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t>FINANZIAMENTI DELLO STATO DOTAZIONE ORDINARIA</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snapToGrid w:val="0"/>
              <w:jc w:val="both"/>
              <w:rPr>
                <w:b/>
              </w:rPr>
            </w:pPr>
          </w:p>
        </w:tc>
      </w:tr>
      <w:tr w:rsidR="001C2EA5" w:rsidTr="001C2EA5">
        <w:tc>
          <w:tcPr>
            <w:tcW w:w="675"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center"/>
            </w:pPr>
          </w:p>
        </w:tc>
        <w:tc>
          <w:tcPr>
            <w:tcW w:w="538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rPr>
                <w:rStyle w:val="Enfasicorsivo"/>
              </w:rPr>
              <w:t xml:space="preserve">A) Assegnazione finanziaria disposta ai sensi del D.M. n.21/2007  </w:t>
            </w:r>
          </w:p>
          <w:p w:rsidR="001C2EA5" w:rsidRDefault="001C2EA5" w:rsidP="0001775D">
            <w:pPr>
              <w:jc w:val="both"/>
            </w:pPr>
            <w:r>
              <w:t>Quota fissa per istituto (tabella 2  quadro A) Gennaio/Agosto 201</w:t>
            </w:r>
            <w:r w:rsidR="00460402">
              <w:t>6</w:t>
            </w:r>
          </w:p>
          <w:p w:rsidR="001C2EA5" w:rsidRDefault="001C2EA5" w:rsidP="0001775D">
            <w:pPr>
              <w:jc w:val="both"/>
            </w:pPr>
            <w:r>
              <w:t>Quota per sede aggiuntiva(tabella 2  quadro A) Gennaio/Agosto 201</w:t>
            </w:r>
            <w:r w:rsidR="00460402">
              <w:t>6</w:t>
            </w:r>
          </w:p>
          <w:p w:rsidR="001C2EA5" w:rsidRDefault="001C2EA5" w:rsidP="0001775D">
            <w:pPr>
              <w:jc w:val="both"/>
            </w:pPr>
            <w:r>
              <w:t>Quota per alunno(tabella 2  quadro A) Gennaio/Agosto 201</w:t>
            </w:r>
            <w:r w:rsidR="00460402">
              <w:t>6</w:t>
            </w:r>
          </w:p>
          <w:p w:rsidR="001C2EA5" w:rsidRDefault="001C2EA5" w:rsidP="0001775D">
            <w:pPr>
              <w:jc w:val="both"/>
            </w:pPr>
            <w:r>
              <w:t>Quota per alunno diversamente abile</w:t>
            </w:r>
          </w:p>
          <w:p w:rsidR="001C2EA5" w:rsidRDefault="001C2EA5" w:rsidP="0001775D">
            <w:pPr>
              <w:jc w:val="both"/>
            </w:pPr>
            <w:r>
              <w:t>Compensi per Revisori dei Conti(art.6 comma 3 D.L. 78/2010   (1.629,00 x 2) Gennaio/Agosto 201</w:t>
            </w:r>
            <w:r w:rsidR="00460402">
              <w:t>6</w:t>
            </w:r>
          </w:p>
          <w:p w:rsidR="001C2EA5" w:rsidRDefault="001C2EA5" w:rsidP="0001775D">
            <w:pPr>
              <w:jc w:val="both"/>
            </w:pPr>
          </w:p>
          <w:p w:rsidR="001C2EA5" w:rsidRDefault="001C2EA5" w:rsidP="0001775D">
            <w:pPr>
              <w:jc w:val="both"/>
            </w:pPr>
          </w:p>
          <w:p w:rsidR="001C2EA5" w:rsidRDefault="001C2EA5" w:rsidP="00460402">
            <w:pPr>
              <w:jc w:val="both"/>
              <w:rPr>
                <w:b/>
              </w:rPr>
            </w:pPr>
            <w:r>
              <w:t xml:space="preserve">5) Finanziamento  per contratti di fornitura del servizio di pulizia (art.31 comma 4  D.I. 44/2001) </w:t>
            </w:r>
            <w:r>
              <w:rPr>
                <w:b/>
              </w:rPr>
              <w:t xml:space="preserve">Gennaio- </w:t>
            </w:r>
            <w:r w:rsidR="00460402">
              <w:rPr>
                <w:b/>
              </w:rPr>
              <w:t>Agosto 2016</w:t>
            </w:r>
            <w:r>
              <w:rPr>
                <w:b/>
              </w:rPr>
              <w:t xml:space="preserve"> </w:t>
            </w:r>
          </w:p>
          <w:p w:rsidR="00E60FA2" w:rsidRPr="00A35216" w:rsidRDefault="00E60FA2" w:rsidP="00460402">
            <w:pPr>
              <w:jc w:val="both"/>
              <w:rPr>
                <w:i/>
              </w:rPr>
            </w:pPr>
            <w:r w:rsidRPr="00A35216">
              <w:t>6) Finanziamento da USR per alternanza Scuola Lavoro</w:t>
            </w:r>
          </w:p>
        </w:tc>
        <w:tc>
          <w:tcPr>
            <w:tcW w:w="1418"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ind w:right="175"/>
              <w:jc w:val="right"/>
              <w:rPr>
                <w:b/>
                <w:i/>
              </w:rPr>
            </w:pPr>
          </w:p>
          <w:p w:rsidR="001C2EA5" w:rsidRDefault="001C2EA5" w:rsidP="0001775D">
            <w:pPr>
              <w:ind w:right="175"/>
              <w:jc w:val="right"/>
              <w:rPr>
                <w:b/>
                <w:i/>
              </w:rPr>
            </w:pPr>
          </w:p>
          <w:p w:rsidR="001C2EA5" w:rsidRDefault="00460402" w:rsidP="0001775D">
            <w:pPr>
              <w:ind w:right="175"/>
              <w:jc w:val="right"/>
              <w:rPr>
                <w:b/>
                <w:i/>
              </w:rPr>
            </w:pPr>
            <w:r>
              <w:rPr>
                <w:b/>
                <w:i/>
              </w:rPr>
              <w:t>2.806,18</w:t>
            </w:r>
          </w:p>
          <w:p w:rsidR="001C2EA5" w:rsidRDefault="00460402" w:rsidP="0001775D">
            <w:pPr>
              <w:ind w:right="175"/>
              <w:jc w:val="right"/>
              <w:rPr>
                <w:b/>
                <w:i/>
              </w:rPr>
            </w:pPr>
            <w:r>
              <w:rPr>
                <w:b/>
                <w:i/>
              </w:rPr>
              <w:t>280,61</w:t>
            </w:r>
          </w:p>
          <w:p w:rsidR="001C2EA5" w:rsidRDefault="001C2EA5" w:rsidP="0001775D">
            <w:pPr>
              <w:ind w:right="175"/>
              <w:jc w:val="right"/>
              <w:rPr>
                <w:b/>
                <w:i/>
              </w:rPr>
            </w:pPr>
          </w:p>
          <w:p w:rsidR="001C2EA5" w:rsidRDefault="00460402" w:rsidP="0001775D">
            <w:pPr>
              <w:ind w:right="175"/>
              <w:jc w:val="right"/>
              <w:rPr>
                <w:b/>
                <w:i/>
              </w:rPr>
            </w:pPr>
            <w:r>
              <w:rPr>
                <w:b/>
                <w:i/>
              </w:rPr>
              <w:t>35.997,76</w:t>
            </w:r>
          </w:p>
          <w:p w:rsidR="001C2EA5" w:rsidRDefault="00460402" w:rsidP="0001775D">
            <w:pPr>
              <w:ind w:right="175"/>
              <w:jc w:val="right"/>
              <w:rPr>
                <w:b/>
                <w:i/>
              </w:rPr>
            </w:pPr>
            <w:r>
              <w:rPr>
                <w:b/>
                <w:i/>
              </w:rPr>
              <w:t>50,51</w:t>
            </w:r>
          </w:p>
          <w:p w:rsidR="001C2EA5" w:rsidRDefault="001C2EA5" w:rsidP="0001775D">
            <w:pPr>
              <w:ind w:right="175"/>
              <w:jc w:val="right"/>
              <w:rPr>
                <w:b/>
                <w:i/>
              </w:rPr>
            </w:pPr>
            <w:r>
              <w:rPr>
                <w:b/>
                <w:i/>
              </w:rPr>
              <w:t>2.172,00</w:t>
            </w:r>
          </w:p>
          <w:p w:rsidR="001C2EA5" w:rsidRDefault="001C2EA5" w:rsidP="0001775D">
            <w:pPr>
              <w:ind w:right="175"/>
              <w:jc w:val="right"/>
              <w:rPr>
                <w:b/>
                <w:i/>
              </w:rPr>
            </w:pPr>
          </w:p>
          <w:p w:rsidR="001C2EA5" w:rsidRDefault="001C2EA5" w:rsidP="0001775D">
            <w:pPr>
              <w:ind w:right="175"/>
              <w:jc w:val="right"/>
              <w:rPr>
                <w:b/>
                <w:i/>
              </w:rPr>
            </w:pPr>
          </w:p>
          <w:p w:rsidR="001C2EA5" w:rsidRDefault="001C2EA5" w:rsidP="0001775D">
            <w:pPr>
              <w:ind w:right="175"/>
              <w:jc w:val="right"/>
              <w:rPr>
                <w:b/>
                <w:i/>
              </w:rPr>
            </w:pPr>
          </w:p>
          <w:p w:rsidR="001C2EA5" w:rsidRDefault="001C2EA5" w:rsidP="0001775D">
            <w:pPr>
              <w:ind w:right="175"/>
              <w:jc w:val="right"/>
              <w:rPr>
                <w:b/>
                <w:i/>
                <w:shd w:val="clear" w:color="auto" w:fill="FFFF00"/>
              </w:rPr>
            </w:pPr>
            <w:r>
              <w:rPr>
                <w:b/>
                <w:i/>
              </w:rPr>
              <w:t>59.129,06</w:t>
            </w:r>
          </w:p>
          <w:p w:rsidR="001C2EA5" w:rsidRDefault="001C2EA5" w:rsidP="0001775D">
            <w:pPr>
              <w:ind w:right="175"/>
              <w:jc w:val="right"/>
              <w:rPr>
                <w:b/>
                <w:i/>
                <w:shd w:val="clear" w:color="auto" w:fill="FFFF00"/>
              </w:rPr>
            </w:pPr>
          </w:p>
          <w:p w:rsidR="001C2EA5" w:rsidRDefault="00E60FA2" w:rsidP="0001775D">
            <w:pPr>
              <w:ind w:right="175"/>
              <w:jc w:val="right"/>
              <w:rPr>
                <w:b/>
                <w:i/>
              </w:rPr>
            </w:pPr>
            <w:r>
              <w:rPr>
                <w:b/>
                <w:i/>
              </w:rPr>
              <w:t>3.725,04</w:t>
            </w:r>
          </w:p>
          <w:p w:rsidR="001C2EA5" w:rsidRDefault="001C2EA5" w:rsidP="0001775D">
            <w:pPr>
              <w:ind w:right="175"/>
              <w:jc w:val="right"/>
              <w:rPr>
                <w:b/>
                <w: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A35216" w:rsidRDefault="00A35216" w:rsidP="0001775D">
            <w:pPr>
              <w:snapToGrid w:val="0"/>
              <w:ind w:right="175"/>
              <w:jc w:val="right"/>
              <w:rPr>
                <w:b/>
                <w:i/>
              </w:rPr>
            </w:pPr>
          </w:p>
          <w:p w:rsidR="001C2EA5" w:rsidRDefault="00A35216" w:rsidP="0001775D">
            <w:pPr>
              <w:snapToGrid w:val="0"/>
              <w:ind w:right="175"/>
              <w:jc w:val="right"/>
              <w:rPr>
                <w:b/>
                <w:i/>
              </w:rPr>
            </w:pPr>
            <w:r>
              <w:rPr>
                <w:b/>
                <w:i/>
              </w:rPr>
              <w:t>100.436,12</w:t>
            </w:r>
            <w:r w:rsidR="00E60FA2">
              <w:rPr>
                <w:b/>
                <w:i/>
              </w:rPr>
              <w:t xml:space="preserve"> </w:t>
            </w:r>
          </w:p>
          <w:p w:rsidR="00A35216" w:rsidRDefault="00A35216" w:rsidP="0001775D">
            <w:pPr>
              <w:snapToGrid w:val="0"/>
              <w:ind w:right="175"/>
              <w:jc w:val="right"/>
              <w:rPr>
                <w:b/>
                <w:i/>
              </w:rPr>
            </w:pPr>
          </w:p>
          <w:p w:rsidR="00A35216" w:rsidRDefault="00A35216" w:rsidP="0001775D">
            <w:pPr>
              <w:snapToGrid w:val="0"/>
              <w:ind w:right="175"/>
              <w:jc w:val="right"/>
              <w:rPr>
                <w:b/>
                <w:i/>
              </w:rPr>
            </w:pPr>
            <w:r>
              <w:rPr>
                <w:b/>
                <w:i/>
              </w:rPr>
              <w:t>3.725,04</w:t>
            </w:r>
          </w:p>
        </w:tc>
      </w:tr>
      <w:tr w:rsidR="001C2EA5" w:rsidTr="001C2EA5">
        <w:tc>
          <w:tcPr>
            <w:tcW w:w="675"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both"/>
            </w:pP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center"/>
            </w:pPr>
          </w:p>
        </w:tc>
        <w:tc>
          <w:tcPr>
            <w:tcW w:w="5386"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ind w:right="175"/>
              <w:jc w:val="right"/>
              <w:rPr>
                <w:b/>
                <w: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A35216" w:rsidP="0001775D">
            <w:pPr>
              <w:ind w:right="175"/>
              <w:jc w:val="right"/>
            </w:pPr>
            <w:r>
              <w:rPr>
                <w:b/>
                <w:i/>
              </w:rPr>
              <w:t>104.161,16</w:t>
            </w:r>
          </w:p>
        </w:tc>
      </w:tr>
    </w:tbl>
    <w:p w:rsidR="001C2EA5" w:rsidRDefault="001C2EA5" w:rsidP="001C2EA5">
      <w:pPr>
        <w:jc w:val="both"/>
      </w:pPr>
    </w:p>
    <w:p w:rsidR="001C2EA5" w:rsidRPr="001C2EA5" w:rsidRDefault="001C2EA5" w:rsidP="001C2EA5">
      <w:pPr>
        <w:jc w:val="both"/>
        <w:rPr>
          <w:rStyle w:val="Enfasigrassetto"/>
          <w:b w:val="0"/>
        </w:rPr>
      </w:pPr>
      <w:r w:rsidRPr="001C2EA5">
        <w:rPr>
          <w:rStyle w:val="Enfasigrassetto"/>
          <w:b w:val="0"/>
        </w:rPr>
        <w:t xml:space="preserve">Le risorse finanziarie assegnate e iscritte nelle Entrate - Aggregato 02 – Voce 01, come dal </w:t>
      </w:r>
      <w:proofErr w:type="spellStart"/>
      <w:r w:rsidRPr="001C2EA5">
        <w:rPr>
          <w:rStyle w:val="Enfasigrassetto"/>
          <w:b w:val="0"/>
        </w:rPr>
        <w:t>succcitato</w:t>
      </w:r>
      <w:proofErr w:type="spellEnd"/>
      <w:r w:rsidRPr="001C2EA5">
        <w:rPr>
          <w:rStyle w:val="Enfasigrassetto"/>
          <w:b w:val="0"/>
        </w:rPr>
        <w:t xml:space="preserve"> D.M. n. 21,  potranno essere utilizzate senza ulteriori vincoli di destinazione, oltre quelli derivanti dalla vigente normativa contrattuale</w:t>
      </w:r>
      <w:r w:rsidR="00B9518A">
        <w:rPr>
          <w:rStyle w:val="Enfasigrassetto"/>
          <w:b w:val="0"/>
        </w:rPr>
        <w:t xml:space="preserve"> ed includono anche l’incremento disposto con il comma 11 della Legge n. 107/2015  per il potenziamento dell’autonomia scolastica</w:t>
      </w:r>
      <w:r w:rsidR="008D4396">
        <w:rPr>
          <w:rStyle w:val="Enfasigrassetto"/>
          <w:b w:val="0"/>
        </w:rPr>
        <w:t>.</w:t>
      </w:r>
      <w:r w:rsidRPr="001C2EA5">
        <w:rPr>
          <w:rStyle w:val="Enfasigrassetto"/>
          <w:b w:val="0"/>
        </w:rPr>
        <w:t xml:space="preserve"> </w:t>
      </w:r>
    </w:p>
    <w:p w:rsidR="001C2EA5" w:rsidRDefault="001C2EA5" w:rsidP="001C2EA5">
      <w:pPr>
        <w:jc w:val="both"/>
      </w:pPr>
      <w:r w:rsidRPr="001C2EA5">
        <w:rPr>
          <w:rStyle w:val="Enfasigrassetto"/>
          <w:b w:val="0"/>
        </w:rPr>
        <w:lastRenderedPageBreak/>
        <w:t>Il Ministero , fatte salve tali precisazioni,  fa presente comunque l’esigenza di assicurare la dovuta priorità alle spese connesse allo svolgimento delle attività di istruzione, di formazione e di orientamento proprie di ciascuna tipologia e di ciascun indirizzo di scuola (art. 21, comma 5, legge n. 59/97).</w:t>
      </w:r>
    </w:p>
    <w:p w:rsidR="001C2EA5" w:rsidRDefault="001C2EA5" w:rsidP="001C2EA5">
      <w:pPr>
        <w:jc w:val="both"/>
        <w:rPr>
          <w:b/>
        </w:rPr>
      </w:pPr>
      <w:r>
        <w:rPr>
          <w:b/>
        </w:rPr>
        <w:t>FINANZIAMENTI DA ENTI LOCALI</w:t>
      </w:r>
    </w:p>
    <w:tbl>
      <w:tblPr>
        <w:tblW w:w="0" w:type="auto"/>
        <w:tblInd w:w="-48" w:type="dxa"/>
        <w:tblLayout w:type="fixed"/>
        <w:tblCellMar>
          <w:left w:w="70" w:type="dxa"/>
          <w:right w:w="70" w:type="dxa"/>
        </w:tblCellMar>
        <w:tblLook w:val="0000"/>
      </w:tblPr>
      <w:tblGrid>
        <w:gridCol w:w="1526"/>
        <w:gridCol w:w="1134"/>
        <w:gridCol w:w="992"/>
        <w:gridCol w:w="4111"/>
        <w:gridCol w:w="2004"/>
      </w:tblGrid>
      <w:tr w:rsidR="001C2EA5" w:rsidTr="0001775D">
        <w:trPr>
          <w:trHeight w:val="374"/>
        </w:trPr>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PREVISIONE</w:t>
            </w:r>
          </w:p>
        </w:tc>
      </w:tr>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04</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03</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i/>
              </w:rPr>
            </w:pPr>
            <w:r>
              <w:t>FINANZIAMENTI PROVINCIA VINC.</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B9518A" w:rsidP="0001775D">
            <w:pPr>
              <w:ind w:right="175"/>
              <w:jc w:val="right"/>
            </w:pPr>
            <w:r>
              <w:rPr>
                <w:b/>
                <w:i/>
              </w:rPr>
              <w:t>11.376,02</w:t>
            </w:r>
          </w:p>
        </w:tc>
      </w:tr>
    </w:tbl>
    <w:p w:rsidR="001C2EA5" w:rsidRDefault="001C2EA5" w:rsidP="001C2EA5">
      <w:pPr>
        <w:pStyle w:val="Titolo4"/>
        <w:pBdr>
          <w:top w:val="single" w:sz="4" w:space="1" w:color="000000"/>
          <w:bottom w:val="single" w:sz="4" w:space="1" w:color="000000"/>
        </w:pBdr>
        <w:spacing w:before="240"/>
        <w:rPr>
          <w:rFonts w:eastAsia="Arial"/>
        </w:rPr>
      </w:pPr>
      <w:r>
        <w:rPr>
          <w:sz w:val="22"/>
          <w:szCs w:val="22"/>
          <w:u w:val="none"/>
        </w:rPr>
        <w:tab/>
        <w:t>IMPORTO</w:t>
      </w:r>
      <w:r>
        <w:rPr>
          <w:sz w:val="22"/>
          <w:szCs w:val="22"/>
          <w:u w:val="none"/>
        </w:rPr>
        <w:tab/>
        <w:t xml:space="preserve">       Causale</w:t>
      </w:r>
      <w:r>
        <w:rPr>
          <w:sz w:val="22"/>
          <w:szCs w:val="22"/>
          <w:u w:val="none"/>
        </w:rPr>
        <w:tab/>
        <w:t>Annotazioni</w:t>
      </w:r>
      <w:r>
        <w:rPr>
          <w:sz w:val="22"/>
          <w:szCs w:val="22"/>
          <w:u w:val="none"/>
        </w:rPr>
        <w:tab/>
      </w:r>
    </w:p>
    <w:p w:rsidR="001C2EA5" w:rsidRDefault="001C2EA5" w:rsidP="001C2EA5">
      <w:pPr>
        <w:pBdr>
          <w:bottom w:val="single" w:sz="12" w:space="1" w:color="000000"/>
        </w:pBdr>
        <w:tabs>
          <w:tab w:val="decimal" w:pos="1134"/>
          <w:tab w:val="left" w:pos="1843"/>
          <w:tab w:val="left" w:pos="6237"/>
        </w:tabs>
        <w:jc w:val="both"/>
      </w:pPr>
      <w:r>
        <w:rPr>
          <w:rFonts w:eastAsia="Arial"/>
        </w:rPr>
        <w:t>€</w:t>
      </w:r>
      <w:r>
        <w:t xml:space="preserve">. </w:t>
      </w:r>
      <w:r w:rsidR="00B9518A">
        <w:t>11.376,02</w:t>
      </w:r>
      <w:r>
        <w:t xml:space="preserve">    </w:t>
      </w:r>
      <w:r>
        <w:tab/>
        <w:t xml:space="preserve">Manutenzione edificio scolastico </w:t>
      </w:r>
      <w:r>
        <w:tab/>
      </w:r>
    </w:p>
    <w:p w:rsidR="001C2EA5" w:rsidRDefault="001C2EA5" w:rsidP="001C2EA5">
      <w:pPr>
        <w:tabs>
          <w:tab w:val="decimal" w:pos="1134"/>
          <w:tab w:val="left" w:pos="1843"/>
          <w:tab w:val="left" w:pos="6237"/>
        </w:tabs>
        <w:jc w:val="both"/>
      </w:pPr>
      <w:r>
        <w:t>Si evidenzia come il finanziamento per la manutenzione non appare assolutamente adeguato alle necessità dell’istituto: gli interventi di artigiani e tecnici esterni sono quotidiani sia per la complessità dell’edificio che, purtroppo, per numerosi casi di piccolo vandalismo da parte degli alunni (intasamento colonne scarichi, guasti agli interruttori, muri sporcati, porte guastate, etc.)</w:t>
      </w:r>
      <w:r w:rsidR="008D205D">
        <w:t>.</w:t>
      </w:r>
      <w:r>
        <w:t>La Dirigenza ha già sollecitato alla Provincia un adeguamento del contributo che già dal 2008 è stato integrato con fondi della scuola.</w:t>
      </w:r>
    </w:p>
    <w:p w:rsidR="001C2EA5" w:rsidRDefault="001C2EA5" w:rsidP="001C2EA5">
      <w:pPr>
        <w:tabs>
          <w:tab w:val="decimal" w:pos="1134"/>
          <w:tab w:val="left" w:pos="1843"/>
          <w:tab w:val="left" w:pos="6237"/>
        </w:tabs>
        <w:jc w:val="both"/>
      </w:pPr>
    </w:p>
    <w:p w:rsidR="001C2EA5" w:rsidRDefault="001C2EA5" w:rsidP="001C2EA5">
      <w:pPr>
        <w:jc w:val="both"/>
        <w:rPr>
          <w:b/>
        </w:rPr>
      </w:pPr>
      <w:r>
        <w:rPr>
          <w:b/>
        </w:rPr>
        <w:t>CONTRIBUTI DA PRIVATI</w:t>
      </w:r>
    </w:p>
    <w:p w:rsidR="001C2EA5" w:rsidRDefault="001C2EA5" w:rsidP="001C2EA5">
      <w:pPr>
        <w:jc w:val="both"/>
        <w:rPr>
          <w:b/>
        </w:rPr>
      </w:pPr>
    </w:p>
    <w:tbl>
      <w:tblPr>
        <w:tblW w:w="0" w:type="auto"/>
        <w:tblInd w:w="-48" w:type="dxa"/>
        <w:tblLayout w:type="fixed"/>
        <w:tblCellMar>
          <w:left w:w="70" w:type="dxa"/>
          <w:right w:w="70" w:type="dxa"/>
        </w:tblCellMar>
        <w:tblLook w:val="0000"/>
      </w:tblPr>
      <w:tblGrid>
        <w:gridCol w:w="1526"/>
        <w:gridCol w:w="1134"/>
        <w:gridCol w:w="992"/>
        <w:gridCol w:w="4111"/>
        <w:gridCol w:w="2004"/>
      </w:tblGrid>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PREVISIONE</w:t>
            </w:r>
          </w:p>
        </w:tc>
      </w:tr>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05</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01</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i/>
              </w:rPr>
            </w:pPr>
            <w:r>
              <w:t>CONTRIBUTI DA PRIVATI NON VINCOLATI</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B9518A">
            <w:pPr>
              <w:ind w:right="175"/>
              <w:jc w:val="right"/>
            </w:pPr>
            <w:r>
              <w:rPr>
                <w:b/>
                <w:i/>
              </w:rPr>
              <w:t xml:space="preserve">EURO </w:t>
            </w:r>
            <w:r w:rsidR="00B9518A">
              <w:rPr>
                <w:b/>
                <w:i/>
              </w:rPr>
              <w:t>80.000,00</w:t>
            </w:r>
          </w:p>
        </w:tc>
      </w:tr>
    </w:tbl>
    <w:p w:rsidR="001C2EA5" w:rsidRDefault="001C2EA5" w:rsidP="001C2EA5">
      <w:pPr>
        <w:jc w:val="both"/>
      </w:pPr>
      <w:r>
        <w:t xml:space="preserve">Si prevede il contributo </w:t>
      </w:r>
      <w:r w:rsidR="00B9518A">
        <w:t>volontario</w:t>
      </w:r>
      <w:r>
        <w:t xml:space="preserve"> versato dagli alunni</w:t>
      </w:r>
      <w:r w:rsidR="00B9518A">
        <w:t xml:space="preserve"> per </w:t>
      </w:r>
      <w:proofErr w:type="spellStart"/>
      <w:r>
        <w:t>a.s.</w:t>
      </w:r>
      <w:proofErr w:type="spellEnd"/>
      <w:r>
        <w:t xml:space="preserve"> 201</w:t>
      </w:r>
      <w:r w:rsidR="00B9518A">
        <w:t>6</w:t>
      </w:r>
      <w:r>
        <w:t>/201</w:t>
      </w:r>
      <w:r w:rsidR="00B9518A">
        <w:t>7</w:t>
      </w:r>
      <w:r w:rsidR="008D205D">
        <w:t>.</w:t>
      </w:r>
      <w:r>
        <w:t xml:space="preserve"> </w:t>
      </w:r>
    </w:p>
    <w:tbl>
      <w:tblPr>
        <w:tblW w:w="0" w:type="auto"/>
        <w:tblInd w:w="-48" w:type="dxa"/>
        <w:tblLayout w:type="fixed"/>
        <w:tblCellMar>
          <w:left w:w="70" w:type="dxa"/>
          <w:right w:w="70" w:type="dxa"/>
        </w:tblCellMar>
        <w:tblLook w:val="0000"/>
      </w:tblPr>
      <w:tblGrid>
        <w:gridCol w:w="1526"/>
        <w:gridCol w:w="1134"/>
        <w:gridCol w:w="992"/>
        <w:gridCol w:w="4111"/>
        <w:gridCol w:w="2004"/>
      </w:tblGrid>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PREVISIONE</w:t>
            </w:r>
          </w:p>
        </w:tc>
      </w:tr>
      <w:tr w:rsidR="001C2EA5" w:rsidTr="0001775D">
        <w:trPr>
          <w:trHeight w:val="539"/>
        </w:trPr>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05</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02</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i/>
              </w:rPr>
            </w:pPr>
            <w:r>
              <w:t>CONTRIBUTI  FAMIGLIE VINCOLATI</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5B321F">
            <w:pPr>
              <w:ind w:right="175"/>
              <w:jc w:val="right"/>
            </w:pPr>
            <w:r>
              <w:rPr>
                <w:b/>
                <w:i/>
              </w:rPr>
              <w:t xml:space="preserve">EURO </w:t>
            </w:r>
            <w:r w:rsidR="005B321F">
              <w:rPr>
                <w:b/>
                <w:i/>
              </w:rPr>
              <w:t>53.540,00</w:t>
            </w:r>
          </w:p>
        </w:tc>
      </w:tr>
    </w:tbl>
    <w:p w:rsidR="008D205D" w:rsidRDefault="008D205D" w:rsidP="001C2EA5">
      <w:pPr>
        <w:jc w:val="both"/>
      </w:pPr>
    </w:p>
    <w:p w:rsidR="008D205D" w:rsidRDefault="008D205D" w:rsidP="001C2EA5">
      <w:pPr>
        <w:jc w:val="both"/>
      </w:pPr>
    </w:p>
    <w:p w:rsidR="001C2EA5" w:rsidRDefault="001C2EA5" w:rsidP="001C2EA5">
      <w:pPr>
        <w:jc w:val="both"/>
        <w:rPr>
          <w:rFonts w:eastAsia="Arial"/>
        </w:rPr>
      </w:pPr>
      <w:r>
        <w:t>L’importo totale previsto è così calcolato:</w:t>
      </w:r>
    </w:p>
    <w:p w:rsidR="001C2EA5" w:rsidRDefault="001C2EA5" w:rsidP="001C2EA5">
      <w:pPr>
        <w:rPr>
          <w:rFonts w:eastAsia="Arial"/>
        </w:rPr>
      </w:pPr>
      <w:r>
        <w:rPr>
          <w:rFonts w:eastAsia="Arial"/>
        </w:rPr>
        <w:t xml:space="preserve">   €</w:t>
      </w:r>
      <w:r>
        <w:t xml:space="preserve">.   </w:t>
      </w:r>
      <w:r w:rsidR="00B9518A">
        <w:t>50.000,00</w:t>
      </w:r>
      <w:r>
        <w:t xml:space="preserve">     da alunni per viaggi di istruzione</w:t>
      </w:r>
      <w:r w:rsidR="008D205D">
        <w:t>;</w:t>
      </w:r>
    </w:p>
    <w:p w:rsidR="001C2EA5" w:rsidRDefault="001C2EA5" w:rsidP="001C2EA5">
      <w:pPr>
        <w:tabs>
          <w:tab w:val="decimal" w:pos="1134"/>
          <w:tab w:val="left" w:pos="1843"/>
          <w:tab w:val="left" w:pos="6237"/>
        </w:tabs>
        <w:rPr>
          <w:rFonts w:eastAsia="Arial"/>
        </w:rPr>
      </w:pPr>
      <w:r>
        <w:rPr>
          <w:rFonts w:eastAsia="Arial"/>
        </w:rPr>
        <w:t xml:space="preserve">   €</w:t>
      </w:r>
      <w:r>
        <w:t xml:space="preserve">.   </w:t>
      </w:r>
      <w:r w:rsidR="005B321F">
        <w:t xml:space="preserve">    </w:t>
      </w:r>
      <w:r>
        <w:t xml:space="preserve"> </w:t>
      </w:r>
      <w:r w:rsidR="00B9518A">
        <w:t>500,00</w:t>
      </w:r>
      <w:r>
        <w:tab/>
        <w:t>da alunni ed esterni per Patente computer ECDL</w:t>
      </w:r>
      <w:r w:rsidR="008D205D">
        <w:t>;</w:t>
      </w:r>
    </w:p>
    <w:p w:rsidR="001C2EA5" w:rsidRDefault="001C2EA5" w:rsidP="001C2EA5">
      <w:pPr>
        <w:tabs>
          <w:tab w:val="decimal" w:pos="1134"/>
          <w:tab w:val="left" w:pos="1843"/>
          <w:tab w:val="left" w:pos="6237"/>
        </w:tabs>
        <w:rPr>
          <w:rFonts w:eastAsia="Arial"/>
        </w:rPr>
      </w:pPr>
      <w:r>
        <w:rPr>
          <w:rFonts w:eastAsia="Arial"/>
        </w:rPr>
        <w:t xml:space="preserve">   €</w:t>
      </w:r>
      <w:r>
        <w:t xml:space="preserve">.    </w:t>
      </w:r>
      <w:r w:rsidR="00B9518A">
        <w:t>1.390,00</w:t>
      </w:r>
      <w:r>
        <w:tab/>
        <w:t>da alunni  per Certificazioni</w:t>
      </w:r>
      <w:r>
        <w:rPr>
          <w:rFonts w:eastAsia="Arial"/>
        </w:rPr>
        <w:t xml:space="preserve"> linguistiche</w:t>
      </w:r>
      <w:r w:rsidR="008D205D">
        <w:rPr>
          <w:rFonts w:eastAsia="Arial"/>
        </w:rPr>
        <w:t>;</w:t>
      </w:r>
      <w:r>
        <w:rPr>
          <w:rFonts w:eastAsia="Arial"/>
        </w:rPr>
        <w:t xml:space="preserve"> </w:t>
      </w:r>
    </w:p>
    <w:p w:rsidR="001C2EA5" w:rsidRDefault="001C2EA5" w:rsidP="001C2EA5">
      <w:pPr>
        <w:tabs>
          <w:tab w:val="decimal" w:pos="1134"/>
          <w:tab w:val="left" w:pos="1843"/>
          <w:tab w:val="left" w:pos="6237"/>
        </w:tabs>
        <w:jc w:val="both"/>
      </w:pPr>
      <w:r>
        <w:rPr>
          <w:rFonts w:eastAsia="Arial"/>
        </w:rPr>
        <w:t xml:space="preserve">   €</w:t>
      </w:r>
      <w:r>
        <w:t>.    1.000,00       da alunni per fotocopie</w:t>
      </w:r>
      <w:r w:rsidR="008D205D">
        <w:t>;</w:t>
      </w:r>
    </w:p>
    <w:p w:rsidR="005B321F" w:rsidRDefault="001C2EA5" w:rsidP="001C2EA5">
      <w:pPr>
        <w:tabs>
          <w:tab w:val="decimal" w:pos="1134"/>
          <w:tab w:val="left" w:pos="1843"/>
          <w:tab w:val="left" w:pos="6237"/>
        </w:tabs>
        <w:jc w:val="both"/>
      </w:pPr>
      <w:r>
        <w:t xml:space="preserve">   €        </w:t>
      </w:r>
      <w:r w:rsidR="005B321F">
        <w:t>650</w:t>
      </w:r>
      <w:r>
        <w:t xml:space="preserve">,00       da alunni per </w:t>
      </w:r>
      <w:r w:rsidR="005B321F">
        <w:t>corso di fotografia</w:t>
      </w:r>
      <w:r w:rsidR="008D205D">
        <w:t>.</w:t>
      </w:r>
    </w:p>
    <w:p w:rsidR="008D205D" w:rsidRDefault="008D205D" w:rsidP="001C2EA5">
      <w:pPr>
        <w:tabs>
          <w:tab w:val="decimal" w:pos="1134"/>
          <w:tab w:val="left" w:pos="1843"/>
          <w:tab w:val="left" w:pos="6237"/>
        </w:tabs>
        <w:jc w:val="both"/>
      </w:pPr>
    </w:p>
    <w:p w:rsidR="008D205D" w:rsidRDefault="008D205D" w:rsidP="001C2EA5">
      <w:pPr>
        <w:tabs>
          <w:tab w:val="decimal" w:pos="1134"/>
          <w:tab w:val="left" w:pos="1843"/>
          <w:tab w:val="left" w:pos="6237"/>
        </w:tabs>
        <w:jc w:val="both"/>
      </w:pPr>
    </w:p>
    <w:p w:rsidR="008D205D" w:rsidRDefault="008D205D" w:rsidP="001C2EA5">
      <w:pPr>
        <w:tabs>
          <w:tab w:val="decimal" w:pos="1134"/>
          <w:tab w:val="left" w:pos="1843"/>
          <w:tab w:val="left" w:pos="6237"/>
        </w:tabs>
        <w:jc w:val="both"/>
      </w:pPr>
    </w:p>
    <w:tbl>
      <w:tblPr>
        <w:tblW w:w="0" w:type="auto"/>
        <w:tblInd w:w="-48" w:type="dxa"/>
        <w:tblLayout w:type="fixed"/>
        <w:tblCellMar>
          <w:left w:w="70" w:type="dxa"/>
          <w:right w:w="70" w:type="dxa"/>
        </w:tblCellMar>
        <w:tblLook w:val="0000"/>
      </w:tblPr>
      <w:tblGrid>
        <w:gridCol w:w="1526"/>
        <w:gridCol w:w="1134"/>
        <w:gridCol w:w="992"/>
        <w:gridCol w:w="4111"/>
        <w:gridCol w:w="2004"/>
      </w:tblGrid>
      <w:tr w:rsidR="005B321F" w:rsidTr="005B321F">
        <w:tc>
          <w:tcPr>
            <w:tcW w:w="1526" w:type="dxa"/>
            <w:tcBorders>
              <w:top w:val="single" w:sz="4" w:space="0" w:color="000000"/>
              <w:left w:val="single" w:sz="4" w:space="0" w:color="000000"/>
              <w:bottom w:val="single" w:sz="4" w:space="0" w:color="000000"/>
            </w:tcBorders>
            <w:shd w:val="clear" w:color="auto" w:fill="auto"/>
          </w:tcPr>
          <w:p w:rsidR="005B321F" w:rsidRDefault="005B321F" w:rsidP="005B321F">
            <w:pPr>
              <w:jc w:val="center"/>
              <w:rPr>
                <w:b/>
              </w:rPr>
            </w:pPr>
            <w:r>
              <w:rPr>
                <w:b/>
              </w:rPr>
              <w:t>E/U</w:t>
            </w:r>
          </w:p>
        </w:tc>
        <w:tc>
          <w:tcPr>
            <w:tcW w:w="1134" w:type="dxa"/>
            <w:tcBorders>
              <w:top w:val="single" w:sz="4" w:space="0" w:color="000000"/>
              <w:left w:val="single" w:sz="4" w:space="0" w:color="000000"/>
              <w:bottom w:val="single" w:sz="4" w:space="0" w:color="000000"/>
            </w:tcBorders>
            <w:shd w:val="clear" w:color="auto" w:fill="auto"/>
          </w:tcPr>
          <w:p w:rsidR="005B321F" w:rsidRDefault="005B321F" w:rsidP="005B321F">
            <w:pPr>
              <w:jc w:val="both"/>
              <w:rPr>
                <w:b/>
              </w:rPr>
            </w:pPr>
            <w:r>
              <w:rPr>
                <w:b/>
              </w:rPr>
              <w:t>AGGR.</w:t>
            </w:r>
          </w:p>
        </w:tc>
        <w:tc>
          <w:tcPr>
            <w:tcW w:w="992" w:type="dxa"/>
            <w:tcBorders>
              <w:top w:val="single" w:sz="4" w:space="0" w:color="000000"/>
              <w:left w:val="single" w:sz="4" w:space="0" w:color="000000"/>
              <w:bottom w:val="single" w:sz="4" w:space="0" w:color="000000"/>
            </w:tcBorders>
            <w:shd w:val="clear" w:color="auto" w:fill="auto"/>
          </w:tcPr>
          <w:p w:rsidR="005B321F" w:rsidRDefault="005B321F" w:rsidP="005B321F">
            <w:pPr>
              <w:jc w:val="both"/>
              <w:rPr>
                <w:b/>
              </w:rPr>
            </w:pPr>
            <w:r>
              <w:rPr>
                <w:b/>
              </w:rPr>
              <w:t>VOCE.</w:t>
            </w:r>
          </w:p>
        </w:tc>
        <w:tc>
          <w:tcPr>
            <w:tcW w:w="4111" w:type="dxa"/>
            <w:tcBorders>
              <w:top w:val="single" w:sz="4" w:space="0" w:color="000000"/>
              <w:left w:val="single" w:sz="4" w:space="0" w:color="000000"/>
              <w:bottom w:val="single" w:sz="4" w:space="0" w:color="000000"/>
            </w:tcBorders>
            <w:shd w:val="clear" w:color="auto" w:fill="auto"/>
          </w:tcPr>
          <w:p w:rsidR="005B321F" w:rsidRDefault="005B321F" w:rsidP="005B321F">
            <w:pPr>
              <w:jc w:val="both"/>
              <w:rPr>
                <w:b/>
              </w:rPr>
            </w:pPr>
            <w:r>
              <w:rPr>
                <w:b/>
              </w:rPr>
              <w:t>DESCRIZIONE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B321F" w:rsidRDefault="005B321F" w:rsidP="005B321F">
            <w:pPr>
              <w:jc w:val="both"/>
            </w:pPr>
            <w:r>
              <w:rPr>
                <w:b/>
              </w:rPr>
              <w:t>PREVISIONE</w:t>
            </w:r>
          </w:p>
        </w:tc>
      </w:tr>
      <w:tr w:rsidR="005B321F" w:rsidTr="005B321F">
        <w:tc>
          <w:tcPr>
            <w:tcW w:w="1526" w:type="dxa"/>
            <w:tcBorders>
              <w:top w:val="single" w:sz="4" w:space="0" w:color="000000"/>
              <w:left w:val="single" w:sz="4" w:space="0" w:color="000000"/>
              <w:bottom w:val="single" w:sz="4" w:space="0" w:color="000000"/>
            </w:tcBorders>
            <w:shd w:val="clear" w:color="auto" w:fill="auto"/>
          </w:tcPr>
          <w:p w:rsidR="005B321F" w:rsidRDefault="005B321F" w:rsidP="005B321F">
            <w:pPr>
              <w:jc w:val="both"/>
            </w:pPr>
            <w:r>
              <w:t>ENTRATE</w:t>
            </w:r>
          </w:p>
        </w:tc>
        <w:tc>
          <w:tcPr>
            <w:tcW w:w="1134" w:type="dxa"/>
            <w:tcBorders>
              <w:top w:val="single" w:sz="4" w:space="0" w:color="000000"/>
              <w:left w:val="single" w:sz="4" w:space="0" w:color="000000"/>
              <w:bottom w:val="single" w:sz="4" w:space="0" w:color="000000"/>
            </w:tcBorders>
            <w:shd w:val="clear" w:color="auto" w:fill="auto"/>
          </w:tcPr>
          <w:p w:rsidR="005B321F" w:rsidRDefault="005B321F" w:rsidP="005B321F">
            <w:pPr>
              <w:jc w:val="center"/>
            </w:pPr>
            <w:r>
              <w:t>05</w:t>
            </w:r>
          </w:p>
        </w:tc>
        <w:tc>
          <w:tcPr>
            <w:tcW w:w="992" w:type="dxa"/>
            <w:tcBorders>
              <w:top w:val="single" w:sz="4" w:space="0" w:color="000000"/>
              <w:left w:val="single" w:sz="4" w:space="0" w:color="000000"/>
              <w:bottom w:val="single" w:sz="4" w:space="0" w:color="000000"/>
            </w:tcBorders>
            <w:shd w:val="clear" w:color="auto" w:fill="auto"/>
          </w:tcPr>
          <w:p w:rsidR="005B321F" w:rsidRDefault="005B321F" w:rsidP="005B321F">
            <w:pPr>
              <w:jc w:val="center"/>
            </w:pPr>
            <w:r>
              <w:t>04</w:t>
            </w:r>
          </w:p>
        </w:tc>
        <w:tc>
          <w:tcPr>
            <w:tcW w:w="4111" w:type="dxa"/>
            <w:tcBorders>
              <w:top w:val="single" w:sz="4" w:space="0" w:color="000000"/>
              <w:left w:val="single" w:sz="4" w:space="0" w:color="000000"/>
              <w:bottom w:val="single" w:sz="4" w:space="0" w:color="000000"/>
            </w:tcBorders>
            <w:shd w:val="clear" w:color="auto" w:fill="auto"/>
          </w:tcPr>
          <w:p w:rsidR="005B321F" w:rsidRDefault="005B321F" w:rsidP="005B321F">
            <w:pPr>
              <w:jc w:val="both"/>
              <w:rPr>
                <w:b/>
                <w:i/>
              </w:rPr>
            </w:pPr>
            <w:proofErr w:type="spellStart"/>
            <w:r>
              <w:t>ALTRi</w:t>
            </w:r>
            <w:proofErr w:type="spellEnd"/>
            <w:r>
              <w:t xml:space="preserve">  </w:t>
            </w:r>
            <w:proofErr w:type="spellStart"/>
            <w:r>
              <w:t>VINCOLATIi</w:t>
            </w:r>
            <w:proofErr w:type="spellEnd"/>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B321F" w:rsidRDefault="005B321F" w:rsidP="005B321F">
            <w:pPr>
              <w:ind w:right="175"/>
              <w:jc w:val="right"/>
            </w:pPr>
            <w:r>
              <w:rPr>
                <w:b/>
                <w:i/>
              </w:rPr>
              <w:t>EURO 1.000,00</w:t>
            </w:r>
          </w:p>
        </w:tc>
      </w:tr>
    </w:tbl>
    <w:p w:rsidR="001C2EA5" w:rsidRDefault="008D205D" w:rsidP="001C2EA5">
      <w:pPr>
        <w:tabs>
          <w:tab w:val="decimal" w:pos="1134"/>
          <w:tab w:val="left" w:pos="1843"/>
          <w:tab w:val="left" w:pos="6237"/>
        </w:tabs>
        <w:jc w:val="both"/>
      </w:pPr>
      <w:r>
        <w:t>Da  A2A  quale contributo per retribuzione Psicologa.</w:t>
      </w:r>
      <w:r>
        <w:tab/>
      </w:r>
    </w:p>
    <w:p w:rsidR="001C2EA5" w:rsidRDefault="001C2EA5" w:rsidP="001C2EA5">
      <w:pPr>
        <w:jc w:val="both"/>
      </w:pPr>
    </w:p>
    <w:p w:rsidR="001C2EA5" w:rsidRDefault="001C2EA5" w:rsidP="001C2EA5">
      <w:pPr>
        <w:jc w:val="both"/>
        <w:rPr>
          <w:b/>
        </w:rPr>
      </w:pPr>
      <w:r>
        <w:rPr>
          <w:b/>
        </w:rPr>
        <w:t>ALTRE ENTRATE</w:t>
      </w:r>
    </w:p>
    <w:tbl>
      <w:tblPr>
        <w:tblW w:w="0" w:type="auto"/>
        <w:tblInd w:w="-48" w:type="dxa"/>
        <w:tblLayout w:type="fixed"/>
        <w:tblCellMar>
          <w:left w:w="70" w:type="dxa"/>
          <w:right w:w="70" w:type="dxa"/>
        </w:tblCellMar>
        <w:tblLook w:val="0000"/>
      </w:tblPr>
      <w:tblGrid>
        <w:gridCol w:w="1526"/>
        <w:gridCol w:w="1134"/>
        <w:gridCol w:w="992"/>
        <w:gridCol w:w="4111"/>
        <w:gridCol w:w="2004"/>
      </w:tblGrid>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PREVISIONE</w:t>
            </w:r>
          </w:p>
        </w:tc>
      </w:tr>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07</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pPr>
            <w:r>
              <w:t>00</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i/>
              </w:rPr>
            </w:pPr>
            <w:r>
              <w:t>ALTRE ENTRATE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ind w:right="175"/>
              <w:jc w:val="right"/>
            </w:pPr>
            <w:r>
              <w:rPr>
                <w:b/>
                <w:i/>
              </w:rPr>
              <w:t>EURO 23.000,00</w:t>
            </w:r>
          </w:p>
        </w:tc>
      </w:tr>
    </w:tbl>
    <w:p w:rsidR="001C2EA5" w:rsidRDefault="001C2EA5" w:rsidP="001C2EA5">
      <w:pPr>
        <w:jc w:val="both"/>
      </w:pPr>
      <w:r>
        <w:t>L’importo totale previsto è così calcolato:</w:t>
      </w:r>
    </w:p>
    <w:p w:rsidR="001C2EA5" w:rsidRDefault="001C2EA5" w:rsidP="001C2EA5">
      <w:pPr>
        <w:pStyle w:val="Titolo4"/>
        <w:pBdr>
          <w:top w:val="single" w:sz="4" w:space="1" w:color="000000"/>
          <w:bottom w:val="single" w:sz="4" w:space="1" w:color="000000"/>
        </w:pBdr>
        <w:spacing w:before="240"/>
        <w:rPr>
          <w:rFonts w:eastAsia="Arial"/>
        </w:rPr>
      </w:pPr>
      <w:r>
        <w:rPr>
          <w:sz w:val="22"/>
          <w:szCs w:val="22"/>
          <w:u w:val="none"/>
        </w:rPr>
        <w:tab/>
        <w:t>IMPORTO</w:t>
      </w:r>
      <w:r>
        <w:rPr>
          <w:sz w:val="22"/>
          <w:szCs w:val="22"/>
          <w:u w:val="none"/>
        </w:rPr>
        <w:tab/>
        <w:t>Causale</w:t>
      </w:r>
      <w:r>
        <w:rPr>
          <w:sz w:val="22"/>
          <w:szCs w:val="22"/>
          <w:u w:val="none"/>
        </w:rPr>
        <w:tab/>
        <w:t>Annotazioni</w:t>
      </w:r>
      <w:r>
        <w:rPr>
          <w:sz w:val="22"/>
          <w:szCs w:val="22"/>
          <w:u w:val="none"/>
        </w:rPr>
        <w:tab/>
      </w:r>
    </w:p>
    <w:p w:rsidR="001C2EA5" w:rsidRDefault="001C2EA5" w:rsidP="001C2EA5">
      <w:pPr>
        <w:tabs>
          <w:tab w:val="decimal" w:pos="1134"/>
          <w:tab w:val="left" w:pos="1843"/>
          <w:tab w:val="left" w:pos="6237"/>
        </w:tabs>
        <w:jc w:val="both"/>
        <w:rPr>
          <w:rFonts w:eastAsia="Arial"/>
        </w:rPr>
      </w:pPr>
      <w:r>
        <w:rPr>
          <w:rFonts w:eastAsia="Arial"/>
        </w:rPr>
        <w:t xml:space="preserve">€     </w:t>
      </w:r>
      <w:r>
        <w:t>14.000,00</w:t>
      </w:r>
      <w:r>
        <w:tab/>
        <w:t xml:space="preserve">Affitto Bar interno della scuola </w:t>
      </w:r>
      <w:r w:rsidR="008D205D">
        <w:t>;</w:t>
      </w:r>
    </w:p>
    <w:p w:rsidR="008D205D" w:rsidRDefault="001C2EA5" w:rsidP="001C2EA5">
      <w:pPr>
        <w:tabs>
          <w:tab w:val="decimal" w:pos="1134"/>
          <w:tab w:val="left" w:pos="1843"/>
          <w:tab w:val="left" w:pos="6237"/>
        </w:tabs>
        <w:jc w:val="both"/>
      </w:pPr>
      <w:r>
        <w:rPr>
          <w:rFonts w:eastAsia="Arial"/>
        </w:rPr>
        <w:t>€</w:t>
      </w:r>
      <w:r>
        <w:t xml:space="preserve">.    9.000,00  </w:t>
      </w:r>
      <w:r>
        <w:tab/>
        <w:t>Affitto distributori di bevande automatici in funzionamento  nell’Istituto</w:t>
      </w:r>
      <w:r w:rsidR="008D205D">
        <w:t>.</w:t>
      </w:r>
    </w:p>
    <w:p w:rsidR="001C2EA5" w:rsidRDefault="001C2EA5" w:rsidP="001C2EA5">
      <w:pPr>
        <w:tabs>
          <w:tab w:val="decimal" w:pos="1134"/>
          <w:tab w:val="left" w:pos="1843"/>
          <w:tab w:val="left" w:pos="6237"/>
        </w:tabs>
        <w:jc w:val="both"/>
        <w:rPr>
          <w:b/>
        </w:rPr>
      </w:pPr>
      <w:r>
        <w:t xml:space="preserve"> </w:t>
      </w:r>
    </w:p>
    <w:tbl>
      <w:tblPr>
        <w:tblW w:w="0" w:type="auto"/>
        <w:tblInd w:w="-48" w:type="dxa"/>
        <w:tblLayout w:type="fixed"/>
        <w:tblCellMar>
          <w:left w:w="70" w:type="dxa"/>
          <w:right w:w="70" w:type="dxa"/>
        </w:tblCellMar>
        <w:tblLook w:val="0000"/>
      </w:tblPr>
      <w:tblGrid>
        <w:gridCol w:w="1526"/>
        <w:gridCol w:w="1134"/>
        <w:gridCol w:w="992"/>
        <w:gridCol w:w="4111"/>
        <w:gridCol w:w="2004"/>
      </w:tblGrid>
      <w:tr w:rsidR="001C2EA5" w:rsidTr="0001775D">
        <w:trPr>
          <w:trHeight w:val="522"/>
        </w:trPr>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center"/>
              <w:rPr>
                <w:b/>
              </w:rPr>
            </w:pPr>
            <w:r>
              <w:rPr>
                <w:b/>
              </w:rPr>
              <w:t>E/U</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AGGR.</w:t>
            </w: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VOCE.</w:t>
            </w: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rPr>
            </w:pPr>
            <w:r>
              <w:rPr>
                <w:b/>
              </w:rPr>
              <w:t>DESCRIZIONE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PREVISIONE</w:t>
            </w:r>
          </w:p>
        </w:tc>
      </w:tr>
      <w:tr w:rsidR="001C2EA5" w:rsidTr="0001775D">
        <w:tc>
          <w:tcPr>
            <w:tcW w:w="1526" w:type="dxa"/>
            <w:tcBorders>
              <w:top w:val="single" w:sz="4" w:space="0" w:color="000000"/>
              <w:left w:val="single" w:sz="4" w:space="0" w:color="000000"/>
              <w:bottom w:val="single" w:sz="4" w:space="0" w:color="000000"/>
            </w:tcBorders>
            <w:shd w:val="clear" w:color="auto" w:fill="auto"/>
          </w:tcPr>
          <w:p w:rsidR="001C2EA5" w:rsidRDefault="001C2EA5" w:rsidP="0001775D">
            <w:pPr>
              <w:jc w:val="both"/>
            </w:pPr>
            <w:r>
              <w:t>ENTRATE</w:t>
            </w:r>
          </w:p>
        </w:tc>
        <w:tc>
          <w:tcPr>
            <w:tcW w:w="1134"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jc w:val="center"/>
            </w:pPr>
          </w:p>
        </w:tc>
        <w:tc>
          <w:tcPr>
            <w:tcW w:w="4111"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b/>
                <w:i/>
              </w:rPr>
            </w:pPr>
            <w:r>
              <w:t xml:space="preserve">PARTITE </w:t>
            </w:r>
            <w:proofErr w:type="spellStart"/>
            <w:r>
              <w:t>DI</w:t>
            </w:r>
            <w:proofErr w:type="spellEnd"/>
            <w:r>
              <w:t xml:space="preserve"> GIRO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ind w:right="175"/>
              <w:jc w:val="right"/>
            </w:pPr>
            <w:r>
              <w:rPr>
                <w:b/>
                <w:i/>
              </w:rPr>
              <w:t>EURO 350,00</w:t>
            </w:r>
          </w:p>
        </w:tc>
      </w:tr>
    </w:tbl>
    <w:p w:rsidR="001C2EA5" w:rsidRDefault="001C2EA5" w:rsidP="001C2EA5">
      <w:pPr>
        <w:jc w:val="both"/>
      </w:pPr>
    </w:p>
    <w:p w:rsidR="001C2EA5" w:rsidRDefault="001C2EA5" w:rsidP="001C2EA5">
      <w:pPr>
        <w:jc w:val="both"/>
        <w:rPr>
          <w:b/>
          <w:sz w:val="24"/>
          <w:szCs w:val="24"/>
          <w:u w:val="single"/>
        </w:rPr>
      </w:pPr>
      <w:r>
        <w:t xml:space="preserve">Non appaiono nel modello A ma si inseriscono per memoria </w:t>
      </w:r>
      <w:r w:rsidR="008D205D">
        <w:t>€.</w:t>
      </w:r>
      <w:r>
        <w:t xml:space="preserve"> 350,00  quale fondo per le Minute Spese che il Consiglio di Istituto stabilisce di anticipare al DSGA.</w:t>
      </w:r>
    </w:p>
    <w:p w:rsidR="001C2EA5" w:rsidRDefault="001C2EA5" w:rsidP="001C2EA5">
      <w:pPr>
        <w:jc w:val="center"/>
        <w:rPr>
          <w:b/>
          <w:sz w:val="28"/>
          <w:szCs w:val="28"/>
          <w:u w:val="single"/>
        </w:rPr>
      </w:pPr>
    </w:p>
    <w:p w:rsidR="001C2EA5" w:rsidRDefault="001C2EA5" w:rsidP="001C2EA5">
      <w:pPr>
        <w:jc w:val="center"/>
        <w:rPr>
          <w:b/>
          <w:sz w:val="28"/>
          <w:szCs w:val="28"/>
          <w:u w:val="single"/>
        </w:rPr>
      </w:pPr>
    </w:p>
    <w:p w:rsidR="001C2EA5" w:rsidRDefault="001C2EA5" w:rsidP="001C2EA5">
      <w:pPr>
        <w:jc w:val="center"/>
        <w:rPr>
          <w:b/>
          <w:sz w:val="28"/>
          <w:szCs w:val="28"/>
          <w:u w:val="single"/>
        </w:rPr>
      </w:pPr>
    </w:p>
    <w:p w:rsidR="001C2EA5" w:rsidRDefault="001C2EA5" w:rsidP="001C2EA5">
      <w:pPr>
        <w:jc w:val="center"/>
        <w:rPr>
          <w:b/>
          <w:sz w:val="28"/>
          <w:szCs w:val="28"/>
          <w:u w:val="single"/>
        </w:rPr>
      </w:pPr>
    </w:p>
    <w:p w:rsidR="001C2EA5" w:rsidRDefault="001C2EA5" w:rsidP="001C2EA5">
      <w:pPr>
        <w:jc w:val="center"/>
        <w:rPr>
          <w:b/>
          <w:sz w:val="28"/>
          <w:szCs w:val="28"/>
          <w:u w:val="single"/>
        </w:rPr>
      </w:pPr>
    </w:p>
    <w:p w:rsidR="001C2EA5" w:rsidRDefault="001C2EA5" w:rsidP="001C2EA5">
      <w:pPr>
        <w:jc w:val="center"/>
        <w:rPr>
          <w:b/>
          <w:sz w:val="28"/>
          <w:szCs w:val="28"/>
          <w:u w:val="single"/>
        </w:rPr>
      </w:pPr>
    </w:p>
    <w:p w:rsidR="001C2EA5" w:rsidRDefault="001C2EA5" w:rsidP="001C2EA5">
      <w:pPr>
        <w:jc w:val="center"/>
        <w:rPr>
          <w:b/>
          <w:sz w:val="28"/>
          <w:szCs w:val="28"/>
          <w:u w:val="single"/>
        </w:rPr>
      </w:pPr>
    </w:p>
    <w:p w:rsidR="00AF7CCC" w:rsidRDefault="00AF7CCC" w:rsidP="001C2EA5">
      <w:pPr>
        <w:jc w:val="center"/>
        <w:rPr>
          <w:b/>
          <w:sz w:val="28"/>
          <w:szCs w:val="28"/>
          <w:u w:val="single"/>
        </w:rPr>
      </w:pPr>
    </w:p>
    <w:p w:rsidR="001C2EA5" w:rsidRPr="008D205D" w:rsidRDefault="001C2EA5" w:rsidP="001C2EA5">
      <w:pPr>
        <w:jc w:val="center"/>
        <w:rPr>
          <w:b/>
          <w:sz w:val="32"/>
          <w:szCs w:val="32"/>
          <w:u w:val="single"/>
        </w:rPr>
      </w:pPr>
      <w:r w:rsidRPr="008D205D">
        <w:rPr>
          <w:b/>
          <w:sz w:val="32"/>
          <w:szCs w:val="32"/>
          <w:u w:val="single"/>
        </w:rPr>
        <w:lastRenderedPageBreak/>
        <w:t>USCITE</w:t>
      </w:r>
    </w:p>
    <w:p w:rsidR="008D205D" w:rsidRDefault="008D205D" w:rsidP="001C2EA5">
      <w:pPr>
        <w:jc w:val="center"/>
        <w:rPr>
          <w:b/>
          <w:u w:val="single"/>
        </w:rPr>
      </w:pPr>
    </w:p>
    <w:p w:rsidR="001C2EA5" w:rsidRDefault="001C2EA5" w:rsidP="001C2EA5">
      <w:r>
        <w:t>Per quanto riguarda la illustrazione analitica delle somme che compongono il Programma Annuale relativamente alle spese  delle varie aggregazioni e delle diverse voci, si ritiene di renderle esplicite come nel seguito indicato:</w:t>
      </w:r>
    </w:p>
    <w:p w:rsidR="001C2EA5" w:rsidRDefault="001C2EA5" w:rsidP="001C2EA5"/>
    <w:tbl>
      <w:tblPr>
        <w:tblW w:w="0" w:type="auto"/>
        <w:tblInd w:w="-48" w:type="dxa"/>
        <w:tblLayout w:type="fixed"/>
        <w:tblCellMar>
          <w:left w:w="70" w:type="dxa"/>
          <w:right w:w="70" w:type="dxa"/>
        </w:tblCellMar>
        <w:tblLook w:val="0000"/>
      </w:tblPr>
      <w:tblGrid>
        <w:gridCol w:w="828"/>
        <w:gridCol w:w="840"/>
        <w:gridCol w:w="6095"/>
        <w:gridCol w:w="2035"/>
      </w:tblGrid>
      <w:tr w:rsidR="001C2EA5" w:rsidTr="0001775D">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sz w:val="24"/>
                <w:szCs w:val="24"/>
              </w:rPr>
            </w:pPr>
            <w:proofErr w:type="spellStart"/>
            <w:r>
              <w:t>Aggr</w:t>
            </w:r>
            <w:proofErr w:type="spellEnd"/>
            <w:r>
              <w:t>.</w:t>
            </w: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sz w:val="24"/>
                <w:szCs w:val="24"/>
              </w:rPr>
            </w:pP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jc w:val="center"/>
              <w:rPr>
                <w:sz w:val="24"/>
                <w:szCs w:val="24"/>
              </w:rPr>
            </w:pPr>
            <w:r>
              <w:t>Importi</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both"/>
              <w:rPr>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Voce</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both"/>
              <w:rPr>
                <w:sz w:val="24"/>
                <w:szCs w:val="24"/>
              </w:rPr>
            </w:pP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both"/>
              <w:rPr>
                <w:sz w:val="24"/>
                <w:szCs w:val="24"/>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sz w:val="24"/>
                <w:szCs w:val="24"/>
              </w:rPr>
            </w:pPr>
            <w:r>
              <w:rPr>
                <w:b/>
              </w:rPr>
              <w:t>A</w:t>
            </w: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b/>
              </w:rPr>
            </w:pPr>
            <w:r>
              <w:rPr>
                <w:b/>
              </w:rPr>
              <w:t>Attività</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204.278,31</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A01</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Funzionamento amministrativo generale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99.369,39</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A02</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Funzionamento didattico generale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42.061,20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A03</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Spese di personale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23.471,70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A04</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Spese d'investimento</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16.500,00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A05</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Manutenzione edifici</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rPr>
            </w:pPr>
            <w:r>
              <w:rPr>
                <w:b/>
              </w:rPr>
              <w:t>22.876,02</w:t>
            </w:r>
          </w:p>
        </w:tc>
      </w:tr>
      <w:tr w:rsidR="001C2EA5" w:rsidRPr="003A26E6"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sz w:val="24"/>
                <w:szCs w:val="24"/>
              </w:rPr>
            </w:pPr>
            <w:r>
              <w:rPr>
                <w:b/>
              </w:rPr>
              <w:t xml:space="preserve">P </w:t>
            </w: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b/>
              </w:rPr>
            </w:pPr>
            <w:r>
              <w:rPr>
                <w:b/>
              </w:rPr>
              <w:t>Progetti</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Pr="003A26E6" w:rsidRDefault="006F6E9A" w:rsidP="0001775D">
            <w:pPr>
              <w:jc w:val="right"/>
              <w:rPr>
                <w:b/>
                <w:sz w:val="24"/>
                <w:szCs w:val="24"/>
              </w:rPr>
            </w:pPr>
            <w:r w:rsidRPr="003A26E6">
              <w:rPr>
                <w:b/>
                <w:sz w:val="24"/>
                <w:szCs w:val="24"/>
              </w:rPr>
              <w:t>114.352,87</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shd w:val="clear" w:color="auto" w:fill="FFFF00"/>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P01</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 xml:space="preserve"> Patente europea del computer</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2.200,00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P02</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Viaggi di istruzione-stage linguistici- scambi culturali</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62.534,16</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P03</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proofErr w:type="spellStart"/>
            <w:r>
              <w:t>Stages</w:t>
            </w:r>
            <w:proofErr w:type="spellEnd"/>
            <w:r>
              <w:t xml:space="preserve"> – orientamento in uscita</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100,00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P04</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proofErr w:type="spellStart"/>
            <w:r>
              <w:t>CLIL-Educhange</w:t>
            </w:r>
            <w:proofErr w:type="spellEnd"/>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1.398,00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P05</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Recupero e sostegno- sportello CIC-orientamento in entrata</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6F6E9A">
            <w:pPr>
              <w:tabs>
                <w:tab w:val="left" w:pos="348"/>
                <w:tab w:val="right" w:pos="1895"/>
              </w:tabs>
              <w:rPr>
                <w:b/>
                <w:sz w:val="24"/>
                <w:szCs w:val="24"/>
              </w:rPr>
            </w:pPr>
            <w:r>
              <w:rPr>
                <w:b/>
                <w:sz w:val="24"/>
                <w:szCs w:val="24"/>
              </w:rPr>
              <w:tab/>
            </w:r>
            <w:r>
              <w:rPr>
                <w:b/>
                <w:sz w:val="24"/>
                <w:szCs w:val="24"/>
              </w:rPr>
              <w:tab/>
              <w:t>4.562,50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P06</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 xml:space="preserve"> Italiano L2 ed Intercultura </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Pr="006F6E9A" w:rsidRDefault="006F6E9A" w:rsidP="0001775D">
            <w:pPr>
              <w:jc w:val="right"/>
              <w:rPr>
                <w:b/>
                <w:sz w:val="24"/>
                <w:szCs w:val="24"/>
              </w:rPr>
            </w:pPr>
            <w:r w:rsidRPr="006F6E9A">
              <w:rPr>
                <w:b/>
                <w:sz w:val="24"/>
                <w:szCs w:val="24"/>
              </w:rPr>
              <w:t>950,00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P07</w:t>
            </w:r>
          </w:p>
        </w:tc>
        <w:tc>
          <w:tcPr>
            <w:tcW w:w="6095" w:type="dxa"/>
            <w:tcBorders>
              <w:top w:val="dotted" w:sz="4" w:space="0" w:color="000000"/>
              <w:left w:val="dotted" w:sz="4" w:space="0" w:color="000000"/>
              <w:bottom w:val="dotted" w:sz="4" w:space="0" w:color="000000"/>
            </w:tcBorders>
            <w:shd w:val="clear" w:color="auto" w:fill="auto"/>
          </w:tcPr>
          <w:p w:rsidR="001C2EA5" w:rsidRDefault="00B55B48" w:rsidP="0001775D">
            <w:pPr>
              <w:jc w:val="both"/>
            </w:pPr>
            <w:proofErr w:type="spellStart"/>
            <w:r>
              <w:t>One</w:t>
            </w:r>
            <w:proofErr w:type="spellEnd"/>
            <w:r>
              <w:t xml:space="preserve"> </w:t>
            </w:r>
            <w:proofErr w:type="spellStart"/>
            <w:r>
              <w:t>to</w:t>
            </w:r>
            <w:proofErr w:type="spellEnd"/>
            <w:r>
              <w:t xml:space="preserve"> </w:t>
            </w:r>
            <w:proofErr w:type="spellStart"/>
            <w:r>
              <w:t>One</w:t>
            </w:r>
            <w:proofErr w:type="spellEnd"/>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200,00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P08</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 xml:space="preserve"> Biblioteca – Cultura – Formazione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19.089,21</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P09</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Certificazioni esterne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1.671,54</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P10</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Sportiva-mente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3.777,94</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P11</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r>
              <w:t>Corso di fotografia</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650,00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P12</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pPr>
            <w:proofErr w:type="spellStart"/>
            <w:r>
              <w:t>Comenius</w:t>
            </w:r>
            <w:proofErr w:type="spellEnd"/>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P13</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Educazione alla cittadinanza e alla legalità</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1200,00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P14</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6F6E9A">
            <w:pPr>
              <w:jc w:val="both"/>
              <w:rPr>
                <w:sz w:val="24"/>
                <w:szCs w:val="24"/>
              </w:rPr>
            </w:pPr>
            <w:r>
              <w:t>Site</w:t>
            </w:r>
            <w:r w:rsidR="006F6E9A">
              <w:t>/Lingue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4.398,75</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P15</w:t>
            </w:r>
          </w:p>
        </w:tc>
        <w:tc>
          <w:tcPr>
            <w:tcW w:w="6095" w:type="dxa"/>
            <w:tcBorders>
              <w:top w:val="dotted" w:sz="4" w:space="0" w:color="000000"/>
              <w:left w:val="dotted" w:sz="4" w:space="0" w:color="000000"/>
              <w:bottom w:val="dotted" w:sz="4" w:space="0" w:color="000000"/>
            </w:tcBorders>
            <w:shd w:val="clear" w:color="auto" w:fill="auto"/>
          </w:tcPr>
          <w:p w:rsidR="001C2EA5" w:rsidRDefault="006F6E9A" w:rsidP="0001775D">
            <w:pPr>
              <w:jc w:val="both"/>
              <w:rPr>
                <w:sz w:val="24"/>
                <w:szCs w:val="24"/>
              </w:rPr>
            </w:pPr>
            <w:proofErr w:type="spellStart"/>
            <w:r>
              <w:t>Wedebate</w:t>
            </w:r>
            <w:proofErr w:type="spellEnd"/>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sz w:val="24"/>
                <w:szCs w:val="24"/>
              </w:rPr>
            </w:pPr>
            <w:r>
              <w:rPr>
                <w:b/>
                <w:sz w:val="24"/>
                <w:szCs w:val="24"/>
              </w:rPr>
              <w:t>4.000,00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P16</w:t>
            </w:r>
          </w:p>
        </w:tc>
        <w:tc>
          <w:tcPr>
            <w:tcW w:w="6095" w:type="dxa"/>
            <w:tcBorders>
              <w:top w:val="dotted" w:sz="4" w:space="0" w:color="000000"/>
              <w:left w:val="dotted" w:sz="4" w:space="0" w:color="000000"/>
              <w:bottom w:val="dotted" w:sz="4" w:space="0" w:color="000000"/>
            </w:tcBorders>
            <w:shd w:val="clear" w:color="auto" w:fill="auto"/>
          </w:tcPr>
          <w:p w:rsidR="001C2EA5" w:rsidRDefault="006F6E9A" w:rsidP="006F6E9A">
            <w:pPr>
              <w:jc w:val="both"/>
              <w:rPr>
                <w:sz w:val="24"/>
                <w:szCs w:val="24"/>
              </w:rPr>
            </w:pPr>
            <w:r>
              <w:t xml:space="preserve">Alternanza Scuola-Lavoro e </w:t>
            </w:r>
            <w:proofErr w:type="spellStart"/>
            <w:r>
              <w:t>Stages</w:t>
            </w:r>
            <w:proofErr w:type="spellEnd"/>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rPr>
            </w:pPr>
            <w:r>
              <w:rPr>
                <w:b/>
              </w:rPr>
              <w:t>5.336,34</w:t>
            </w:r>
          </w:p>
        </w:tc>
      </w:tr>
      <w:tr w:rsidR="006F6E9A"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6F6E9A" w:rsidRDefault="006F6E9A" w:rsidP="0001775D">
            <w:pPr>
              <w:jc w:val="center"/>
              <w:rPr>
                <w:b/>
              </w:rPr>
            </w:pPr>
          </w:p>
        </w:tc>
        <w:tc>
          <w:tcPr>
            <w:tcW w:w="840" w:type="dxa"/>
            <w:tcBorders>
              <w:top w:val="dotted" w:sz="4" w:space="0" w:color="000000"/>
              <w:left w:val="dotted" w:sz="4" w:space="0" w:color="000000"/>
              <w:bottom w:val="dotted" w:sz="4" w:space="0" w:color="000000"/>
            </w:tcBorders>
            <w:shd w:val="clear" w:color="auto" w:fill="auto"/>
          </w:tcPr>
          <w:p w:rsidR="006F6E9A" w:rsidRDefault="006F6E9A" w:rsidP="0001775D">
            <w:pPr>
              <w:snapToGrid w:val="0"/>
              <w:jc w:val="center"/>
              <w:rPr>
                <w:b/>
                <w:sz w:val="24"/>
                <w:szCs w:val="24"/>
              </w:rPr>
            </w:pPr>
            <w:r>
              <w:rPr>
                <w:b/>
                <w:sz w:val="24"/>
                <w:szCs w:val="24"/>
              </w:rPr>
              <w:t>P17</w:t>
            </w:r>
          </w:p>
        </w:tc>
        <w:tc>
          <w:tcPr>
            <w:tcW w:w="6095" w:type="dxa"/>
            <w:tcBorders>
              <w:top w:val="dotted" w:sz="4" w:space="0" w:color="000000"/>
              <w:left w:val="dotted" w:sz="4" w:space="0" w:color="000000"/>
              <w:bottom w:val="dotted" w:sz="4" w:space="0" w:color="000000"/>
            </w:tcBorders>
            <w:shd w:val="clear" w:color="auto" w:fill="auto"/>
          </w:tcPr>
          <w:p w:rsidR="006F6E9A" w:rsidRPr="006F6E9A" w:rsidRDefault="006F6E9A" w:rsidP="0001775D">
            <w:pPr>
              <w:jc w:val="both"/>
            </w:pPr>
            <w:r w:rsidRPr="006F6E9A">
              <w:t>Via la Benda dagli occhi</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6F6E9A" w:rsidRPr="006F6E9A" w:rsidRDefault="006F6E9A" w:rsidP="006F6E9A">
            <w:pPr>
              <w:snapToGrid w:val="0"/>
              <w:jc w:val="right"/>
              <w:rPr>
                <w:b/>
                <w:sz w:val="24"/>
                <w:szCs w:val="24"/>
              </w:rPr>
            </w:pPr>
            <w:r w:rsidRPr="006F6E9A">
              <w:rPr>
                <w:b/>
                <w:sz w:val="24"/>
                <w:szCs w:val="24"/>
              </w:rPr>
              <w:t>2.284,43</w:t>
            </w:r>
          </w:p>
        </w:tc>
      </w:tr>
      <w:tr w:rsidR="003A26E6"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3A26E6" w:rsidRDefault="003A26E6" w:rsidP="0001775D">
            <w:pPr>
              <w:jc w:val="center"/>
              <w:rPr>
                <w:b/>
              </w:rPr>
            </w:pPr>
          </w:p>
        </w:tc>
        <w:tc>
          <w:tcPr>
            <w:tcW w:w="840" w:type="dxa"/>
            <w:tcBorders>
              <w:top w:val="dotted" w:sz="4" w:space="0" w:color="000000"/>
              <w:left w:val="dotted" w:sz="4" w:space="0" w:color="000000"/>
              <w:bottom w:val="dotted" w:sz="4" w:space="0" w:color="000000"/>
            </w:tcBorders>
            <w:shd w:val="clear" w:color="auto" w:fill="auto"/>
          </w:tcPr>
          <w:p w:rsidR="003A26E6" w:rsidRDefault="003A26E6" w:rsidP="0001775D">
            <w:pPr>
              <w:snapToGrid w:val="0"/>
              <w:jc w:val="center"/>
              <w:rPr>
                <w:b/>
                <w:sz w:val="24"/>
                <w:szCs w:val="24"/>
              </w:rPr>
            </w:pPr>
            <w:r>
              <w:rPr>
                <w:b/>
                <w:sz w:val="24"/>
                <w:szCs w:val="24"/>
              </w:rPr>
              <w:t>P18</w:t>
            </w:r>
          </w:p>
        </w:tc>
        <w:tc>
          <w:tcPr>
            <w:tcW w:w="6095" w:type="dxa"/>
            <w:tcBorders>
              <w:top w:val="dotted" w:sz="4" w:space="0" w:color="000000"/>
              <w:left w:val="dotted" w:sz="4" w:space="0" w:color="000000"/>
              <w:bottom w:val="dotted" w:sz="4" w:space="0" w:color="000000"/>
            </w:tcBorders>
            <w:shd w:val="clear" w:color="auto" w:fill="auto"/>
          </w:tcPr>
          <w:p w:rsidR="003A26E6" w:rsidRPr="003A26E6" w:rsidRDefault="003A26E6" w:rsidP="0001775D">
            <w:pPr>
              <w:jc w:val="both"/>
            </w:pPr>
            <w:r w:rsidRPr="003A26E6">
              <w:t>Formazione Docenti neo assunti</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3A26E6" w:rsidRPr="003A26E6" w:rsidRDefault="003A26E6" w:rsidP="003A26E6">
            <w:pPr>
              <w:snapToGrid w:val="0"/>
              <w:jc w:val="right"/>
              <w:rPr>
                <w:b/>
                <w:sz w:val="24"/>
                <w:szCs w:val="24"/>
              </w:rPr>
            </w:pPr>
            <w:r w:rsidRPr="003A26E6">
              <w:rPr>
                <w:b/>
                <w:sz w:val="24"/>
                <w:szCs w:val="24"/>
              </w:rPr>
              <w:t>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sz w:val="24"/>
                <w:szCs w:val="24"/>
              </w:rPr>
            </w:pPr>
            <w:r>
              <w:rPr>
                <w:b/>
              </w:rPr>
              <w:t>G</w:t>
            </w: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rPr>
                <w:b/>
              </w:rPr>
              <w:t>Gestioni Economiche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both"/>
              <w:rPr>
                <w:sz w:val="24"/>
                <w:szCs w:val="24"/>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G01</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Azienda agraria</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both"/>
              <w:rPr>
                <w:sz w:val="24"/>
                <w:szCs w:val="24"/>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G02</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Azienda Speciale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both"/>
              <w:rPr>
                <w:sz w:val="24"/>
                <w:szCs w:val="24"/>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G03</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Attività per conto terzi</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both"/>
              <w:rPr>
                <w:sz w:val="24"/>
                <w:szCs w:val="24"/>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G04</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 xml:space="preserve">Attività </w:t>
            </w:r>
            <w:proofErr w:type="spellStart"/>
            <w:r>
              <w:t>convittuale</w:t>
            </w:r>
            <w:proofErr w:type="spellEnd"/>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both"/>
              <w:rPr>
                <w:sz w:val="24"/>
                <w:szCs w:val="24"/>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sz w:val="24"/>
                <w:szCs w:val="24"/>
              </w:rPr>
            </w:pPr>
            <w:r>
              <w:rPr>
                <w:b/>
              </w:rPr>
              <w:t>R</w:t>
            </w: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b/>
                <w:sz w:val="24"/>
                <w:szCs w:val="24"/>
              </w:rPr>
            </w:pPr>
            <w:r>
              <w:rPr>
                <w:b/>
              </w:rPr>
              <w:t>Fondo di riserva</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rPr>
                <w:b/>
                <w:sz w:val="24"/>
                <w:szCs w:val="24"/>
              </w:rPr>
            </w:pPr>
          </w:p>
        </w:tc>
      </w:tr>
      <w:tr w:rsidR="001C2EA5" w:rsidRPr="003A26E6"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shd w:val="clear" w:color="auto" w:fill="FFFF00"/>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R98</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sz w:val="24"/>
                <w:szCs w:val="24"/>
              </w:rPr>
            </w:pPr>
            <w:r>
              <w:t>Fondo di riserva</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Pr="003A26E6" w:rsidRDefault="006F6E9A" w:rsidP="003A26E6">
            <w:pPr>
              <w:snapToGrid w:val="0"/>
              <w:jc w:val="right"/>
              <w:rPr>
                <w:b/>
                <w:sz w:val="24"/>
                <w:szCs w:val="24"/>
              </w:rPr>
            </w:pPr>
            <w:r w:rsidRPr="003A26E6">
              <w:rPr>
                <w:b/>
                <w:sz w:val="24"/>
                <w:szCs w:val="24"/>
              </w:rPr>
              <w:t>1500,00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shd w:val="clear" w:color="auto" w:fill="FFFF00"/>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shd w:val="clear" w:color="auto" w:fill="FFFF00"/>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both"/>
              <w:rPr>
                <w:sz w:val="24"/>
                <w:szCs w:val="24"/>
                <w:shd w:val="clear" w:color="auto" w:fill="FFFF00"/>
              </w:rPr>
            </w:pP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1C2EA5" w:rsidP="0001775D">
            <w:pPr>
              <w:snapToGrid w:val="0"/>
              <w:jc w:val="right"/>
              <w:rPr>
                <w:sz w:val="24"/>
                <w:szCs w:val="24"/>
                <w:shd w:val="clear" w:color="auto" w:fill="FFFF00"/>
              </w:rPr>
            </w:pP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right"/>
              <w:rPr>
                <w:b/>
                <w:sz w:val="24"/>
                <w:szCs w:val="24"/>
              </w:rPr>
            </w:pPr>
            <w:r>
              <w:t>Totale spese</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Default="006F6E9A" w:rsidP="0001775D">
            <w:pPr>
              <w:jc w:val="right"/>
              <w:rPr>
                <w:b/>
              </w:rPr>
            </w:pPr>
            <w:r>
              <w:rPr>
                <w:b/>
              </w:rPr>
              <w:t>320.131,18</w:t>
            </w:r>
          </w:p>
        </w:tc>
      </w:tr>
      <w:tr w:rsidR="001C2EA5" w:rsidRPr="003A26E6"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rPr>
                <w:b/>
              </w:rPr>
            </w:pPr>
            <w:r>
              <w:rPr>
                <w:b/>
              </w:rPr>
              <w:t>Z</w:t>
            </w: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jc w:val="center"/>
            </w:pPr>
            <w:r>
              <w:rPr>
                <w:b/>
              </w:rPr>
              <w:t>Z01</w:t>
            </w: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both"/>
              <w:rPr>
                <w:b/>
                <w:sz w:val="24"/>
                <w:szCs w:val="24"/>
              </w:rPr>
            </w:pPr>
            <w:r>
              <w:t xml:space="preserve">Disponibilità finanziaria da programmare </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Pr="003A26E6" w:rsidRDefault="006F6E9A" w:rsidP="003A26E6">
            <w:pPr>
              <w:snapToGrid w:val="0"/>
              <w:jc w:val="right"/>
              <w:rPr>
                <w:b/>
                <w:sz w:val="24"/>
                <w:szCs w:val="24"/>
              </w:rPr>
            </w:pPr>
            <w:r w:rsidRPr="003A26E6">
              <w:rPr>
                <w:b/>
                <w:sz w:val="24"/>
                <w:szCs w:val="24"/>
              </w:rPr>
              <w:t>2.000,00</w:t>
            </w:r>
          </w:p>
        </w:tc>
      </w:tr>
      <w:tr w:rsidR="001C2EA5" w:rsidTr="0001775D">
        <w:trPr>
          <w:trHeight w:hRule="exact" w:val="284"/>
        </w:trPr>
        <w:tc>
          <w:tcPr>
            <w:tcW w:w="828"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shd w:val="clear" w:color="auto" w:fill="FFFF00"/>
              </w:rPr>
            </w:pPr>
          </w:p>
        </w:tc>
        <w:tc>
          <w:tcPr>
            <w:tcW w:w="840" w:type="dxa"/>
            <w:tcBorders>
              <w:top w:val="dotted" w:sz="4" w:space="0" w:color="000000"/>
              <w:left w:val="dotted" w:sz="4" w:space="0" w:color="000000"/>
              <w:bottom w:val="dotted" w:sz="4" w:space="0" w:color="000000"/>
            </w:tcBorders>
            <w:shd w:val="clear" w:color="auto" w:fill="auto"/>
          </w:tcPr>
          <w:p w:rsidR="001C2EA5" w:rsidRDefault="001C2EA5" w:rsidP="0001775D">
            <w:pPr>
              <w:snapToGrid w:val="0"/>
              <w:jc w:val="center"/>
              <w:rPr>
                <w:b/>
                <w:sz w:val="24"/>
                <w:szCs w:val="24"/>
              </w:rPr>
            </w:pPr>
          </w:p>
        </w:tc>
        <w:tc>
          <w:tcPr>
            <w:tcW w:w="6095" w:type="dxa"/>
            <w:tcBorders>
              <w:top w:val="dotted" w:sz="4" w:space="0" w:color="000000"/>
              <w:left w:val="dotted" w:sz="4" w:space="0" w:color="000000"/>
              <w:bottom w:val="dotted" w:sz="4" w:space="0" w:color="000000"/>
            </w:tcBorders>
            <w:shd w:val="clear" w:color="auto" w:fill="auto"/>
          </w:tcPr>
          <w:p w:rsidR="001C2EA5" w:rsidRDefault="001C2EA5" w:rsidP="0001775D">
            <w:pPr>
              <w:jc w:val="right"/>
              <w:rPr>
                <w:b/>
                <w:sz w:val="24"/>
                <w:szCs w:val="24"/>
              </w:rPr>
            </w:pPr>
            <w:r>
              <w:t>Totale a pareggio</w:t>
            </w:r>
          </w:p>
        </w:tc>
        <w:tc>
          <w:tcPr>
            <w:tcW w:w="2035" w:type="dxa"/>
            <w:tcBorders>
              <w:top w:val="dotted" w:sz="4" w:space="0" w:color="000000"/>
              <w:left w:val="dotted" w:sz="4" w:space="0" w:color="000000"/>
              <w:bottom w:val="dotted" w:sz="4" w:space="0" w:color="000000"/>
              <w:right w:val="dotted" w:sz="4" w:space="0" w:color="000000"/>
            </w:tcBorders>
            <w:shd w:val="clear" w:color="auto" w:fill="auto"/>
          </w:tcPr>
          <w:p w:rsidR="001C2EA5" w:rsidRPr="003A26E6" w:rsidRDefault="005F7676" w:rsidP="0001775D">
            <w:pPr>
              <w:jc w:val="right"/>
              <w:rPr>
                <w:b/>
              </w:rPr>
            </w:pPr>
            <w:r w:rsidRPr="003A26E6">
              <w:rPr>
                <w:b/>
              </w:rPr>
              <w:t>322.131,18</w:t>
            </w:r>
          </w:p>
        </w:tc>
      </w:tr>
    </w:tbl>
    <w:p w:rsidR="001C2EA5" w:rsidRDefault="001C2EA5" w:rsidP="001C2EA5">
      <w:pPr>
        <w:jc w:val="both"/>
      </w:pPr>
    </w:p>
    <w:p w:rsidR="001C2EA5" w:rsidRDefault="001C2EA5" w:rsidP="001C2EA5">
      <w:r>
        <w:lastRenderedPageBreak/>
        <w:t xml:space="preserve">Le spese, nella relazione, vengono esposte, raccolte in un’unica tabella, nel rispetto di quanto riportato nel Mod. A. In tal modo è presente la disponibilità di ciascun aggregato e di ciascuna voce. L’unico vincolo sarà quello di non uscire al di fuori di tali importi. </w:t>
      </w:r>
    </w:p>
    <w:p w:rsidR="001C2EA5" w:rsidRDefault="001C2EA5" w:rsidP="001C2EA5"/>
    <w:tbl>
      <w:tblPr>
        <w:tblW w:w="0" w:type="auto"/>
        <w:tblInd w:w="-10" w:type="dxa"/>
        <w:tblLayout w:type="fixed"/>
        <w:tblCellMar>
          <w:left w:w="70" w:type="dxa"/>
          <w:right w:w="70" w:type="dxa"/>
        </w:tblCellMar>
        <w:tblLook w:val="0000"/>
      </w:tblPr>
      <w:tblGrid>
        <w:gridCol w:w="1063"/>
        <w:gridCol w:w="7229"/>
        <w:gridCol w:w="1437"/>
      </w:tblGrid>
      <w:tr w:rsidR="001C2EA5" w:rsidTr="0001775D">
        <w:tc>
          <w:tcPr>
            <w:tcW w:w="9729" w:type="dxa"/>
            <w:gridSpan w:val="3"/>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rPr>
                <w:b/>
              </w:rPr>
            </w:pPr>
            <w:r>
              <w:rPr>
                <w:b/>
              </w:rPr>
              <w:t xml:space="preserve">Aggregazione A : ATTIVITA’ </w:t>
            </w:r>
          </w:p>
        </w:tc>
      </w:tr>
      <w:tr w:rsidR="001C2EA5" w:rsidTr="0001775D">
        <w:tc>
          <w:tcPr>
            <w:tcW w:w="9729" w:type="dxa"/>
            <w:gridSpan w:val="3"/>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Voce A01 : Funzionamento amministrativo generale</w:t>
            </w:r>
          </w:p>
          <w:p w:rsidR="001C2EA5" w:rsidRDefault="001C2EA5" w:rsidP="0001775D">
            <w:r>
              <w:t xml:space="preserve">La spesa per il funzionamento amministrativo generale prevista in  </w:t>
            </w:r>
            <w:r>
              <w:rPr>
                <w:b/>
              </w:rPr>
              <w:t>€ 92.205,48</w:t>
            </w:r>
            <w:r>
              <w:t xml:space="preserve"> nella voce A01 dell’Aggregazione A è finanziata con fondi relativi a : </w:t>
            </w:r>
          </w:p>
          <w:p w:rsidR="001C2EA5" w:rsidRDefault="001C2EA5" w:rsidP="001C2EA5">
            <w:pPr>
              <w:numPr>
                <w:ilvl w:val="0"/>
                <w:numId w:val="3"/>
              </w:numPr>
              <w:suppressAutoHyphens/>
              <w:spacing w:after="0" w:line="240" w:lineRule="auto"/>
            </w:pPr>
            <w:r>
              <w:t xml:space="preserve">Avanzo amministrazione vincolato </w:t>
            </w:r>
            <w:r w:rsidRPr="002F404D">
              <w:t>€</w:t>
            </w:r>
            <w:r w:rsidR="00882F14">
              <w:t>.9.805,50;</w:t>
            </w:r>
          </w:p>
          <w:p w:rsidR="001C2EA5" w:rsidRPr="002F404D" w:rsidRDefault="001C2EA5" w:rsidP="001C2EA5">
            <w:pPr>
              <w:numPr>
                <w:ilvl w:val="0"/>
                <w:numId w:val="3"/>
              </w:numPr>
              <w:suppressAutoHyphens/>
              <w:spacing w:after="0" w:line="240" w:lineRule="auto"/>
            </w:pPr>
            <w:r>
              <w:t>Avanzo di amministrazione non vincolato €</w:t>
            </w:r>
            <w:r w:rsidR="00882F14">
              <w:t>.9.127,77;</w:t>
            </w:r>
          </w:p>
          <w:p w:rsidR="001C2EA5" w:rsidRDefault="001C2EA5" w:rsidP="001C2EA5">
            <w:pPr>
              <w:numPr>
                <w:ilvl w:val="0"/>
                <w:numId w:val="3"/>
              </w:numPr>
              <w:suppressAutoHyphens/>
              <w:spacing w:after="0" w:line="240" w:lineRule="auto"/>
            </w:pPr>
            <w:r>
              <w:t>Finanziamento da Ministero  per: Impresa pulizie €. 59.129,06 (59.129,06 Gennaio/</w:t>
            </w:r>
            <w:r w:rsidR="00882F14">
              <w:t>Agosto</w:t>
            </w:r>
            <w:r>
              <w:t xml:space="preserve"> 201</w:t>
            </w:r>
            <w:r w:rsidR="00882F14">
              <w:t>6</w:t>
            </w:r>
            <w:r>
              <w:t>), per Revisori  € 2.172,00 (Genn./Agosto 201</w:t>
            </w:r>
            <w:r w:rsidR="00882F14">
              <w:t>6</w:t>
            </w:r>
            <w:r>
              <w:t>) e per funzionamento (Genn./Agosto 201</w:t>
            </w:r>
            <w:r w:rsidR="00882F14">
              <w:t>6</w:t>
            </w:r>
            <w:r w:rsidRPr="002F404D">
              <w:t>) €. 13.618,66;</w:t>
            </w:r>
            <w:r>
              <w:rPr>
                <w:shd w:val="clear" w:color="auto" w:fill="FFFF00"/>
              </w:rPr>
              <w:t xml:space="preserve"> </w:t>
            </w:r>
            <w:r>
              <w:t xml:space="preserve"> </w:t>
            </w:r>
          </w:p>
          <w:p w:rsidR="001C2EA5" w:rsidRDefault="001C2EA5" w:rsidP="00882F14">
            <w:pPr>
              <w:numPr>
                <w:ilvl w:val="0"/>
                <w:numId w:val="3"/>
              </w:numPr>
              <w:suppressAutoHyphens/>
              <w:spacing w:after="0" w:line="240" w:lineRule="auto"/>
            </w:pPr>
            <w:r>
              <w:t>Contributo da bar €</w:t>
            </w:r>
            <w:r w:rsidR="003B6D9B">
              <w:t>.</w:t>
            </w:r>
            <w:r>
              <w:t xml:space="preserve"> </w:t>
            </w:r>
            <w:r w:rsidR="00882F14">
              <w:t>500,00</w:t>
            </w:r>
          </w:p>
          <w:p w:rsidR="002F4BEF" w:rsidRDefault="00882F14" w:rsidP="002F4BEF">
            <w:pPr>
              <w:numPr>
                <w:ilvl w:val="0"/>
                <w:numId w:val="3"/>
              </w:numPr>
              <w:suppressAutoHyphens/>
              <w:spacing w:after="0" w:line="240" w:lineRule="auto"/>
            </w:pPr>
            <w:r>
              <w:t>Contributo Distributori automatici €. 2.000,00</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r>
              <w:t>Sottovoce</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2"/>
              <w:rPr>
                <w:rFonts w:ascii="Arial" w:hAnsi="Arial" w:cs="Arial"/>
                <w:sz w:val="22"/>
                <w:szCs w:val="22"/>
              </w:rPr>
            </w:pPr>
            <w:r>
              <w:rPr>
                <w:rFonts w:ascii="Arial" w:hAnsi="Arial" w:cs="Arial"/>
                <w:sz w:val="22"/>
                <w:szCs w:val="22"/>
              </w:rPr>
              <w:t>ATTIVITA’</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pStyle w:val="Titolo2"/>
              <w:rPr>
                <w:rFonts w:ascii="Arial" w:hAnsi="Arial" w:cs="Arial"/>
              </w:rPr>
            </w:pPr>
            <w:r>
              <w:rPr>
                <w:rFonts w:ascii="Arial" w:hAnsi="Arial" w:cs="Arial"/>
                <w:sz w:val="22"/>
                <w:szCs w:val="22"/>
              </w:rPr>
              <w:t>Importi</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r>
              <w:t>A01/1</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366B22">
            <w:pPr>
              <w:pStyle w:val="Titolo2"/>
              <w:jc w:val="both"/>
              <w:rPr>
                <w:rFonts w:ascii="Arial" w:hAnsi="Arial" w:cs="Arial"/>
                <w:sz w:val="22"/>
                <w:szCs w:val="22"/>
              </w:rPr>
            </w:pPr>
            <w:r>
              <w:rPr>
                <w:rFonts w:ascii="Arial" w:hAnsi="Arial" w:cs="Arial"/>
                <w:sz w:val="22"/>
                <w:szCs w:val="22"/>
              </w:rPr>
              <w:t xml:space="preserve">Personale:Spese di personale per rimborso </w:t>
            </w:r>
            <w:r w:rsidR="00366B22">
              <w:rPr>
                <w:rFonts w:ascii="Arial" w:hAnsi="Arial" w:cs="Arial"/>
                <w:sz w:val="22"/>
                <w:szCs w:val="22"/>
              </w:rPr>
              <w:t>utilizzo mezzo proprio e compenso per Privacy</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366B22" w:rsidP="0001775D">
            <w:pPr>
              <w:pStyle w:val="Titolo2"/>
              <w:jc w:val="right"/>
              <w:rPr>
                <w:rFonts w:ascii="Arial" w:hAnsi="Arial" w:cs="Arial"/>
              </w:rPr>
            </w:pPr>
            <w:r>
              <w:rPr>
                <w:rFonts w:ascii="Arial" w:hAnsi="Arial" w:cs="Arial"/>
                <w:sz w:val="22"/>
                <w:szCs w:val="22"/>
              </w:rPr>
              <w:t>1.428,60</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r>
              <w:t>A01/2</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2"/>
              <w:jc w:val="both"/>
              <w:rPr>
                <w:rFonts w:ascii="Arial" w:hAnsi="Arial" w:cs="Arial"/>
                <w:sz w:val="22"/>
                <w:szCs w:val="22"/>
              </w:rPr>
            </w:pPr>
            <w:r>
              <w:rPr>
                <w:rFonts w:ascii="Arial" w:hAnsi="Arial" w:cs="Arial"/>
                <w:sz w:val="22"/>
                <w:szCs w:val="22"/>
              </w:rPr>
              <w:t>Beni di consumo: Spese varie di funzionamento e acquisto materiale: carta, cancelleria,  stampati, libri, riviste, periodiche, giornali tecnici e scientifici e relativi abbonamenti per lavoro d’ufficio), accessori per uffici,materiale e strumenti tecnico-specialistici, toner per fotocopiatori e stampanti, materiale informatico come cartucce, dischetti ed altro.</w:t>
            </w:r>
          </w:p>
          <w:p w:rsidR="001C2EA5" w:rsidRDefault="001C2EA5" w:rsidP="0001775D">
            <w:pPr>
              <w:pStyle w:val="Titolo2"/>
              <w:jc w:val="both"/>
              <w:rPr>
                <w:rFonts w:ascii="Arial" w:hAnsi="Arial" w:cs="Arial"/>
                <w:shd w:val="clear" w:color="auto" w:fill="FFFF00"/>
              </w:rPr>
            </w:pPr>
            <w:r>
              <w:rPr>
                <w:rFonts w:ascii="Arial" w:hAnsi="Arial" w:cs="Arial"/>
                <w:sz w:val="22"/>
                <w:szCs w:val="22"/>
              </w:rPr>
              <w:t>Materiale sanitario e di pulizia</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366B22" w:rsidP="0001775D">
            <w:pPr>
              <w:jc w:val="right"/>
            </w:pPr>
            <w:r>
              <w:t>4.186,23</w:t>
            </w:r>
          </w:p>
          <w:p w:rsidR="00FE7793" w:rsidRDefault="00FE7793" w:rsidP="0001775D">
            <w:pPr>
              <w:jc w:val="right"/>
            </w:pP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A01/3</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E135D8">
            <w:pPr>
              <w:rPr>
                <w:shd w:val="clear" w:color="auto" w:fill="FFFF00"/>
              </w:rPr>
            </w:pPr>
            <w:r>
              <w:rPr>
                <w:i/>
              </w:rPr>
              <w:t xml:space="preserve">Prestazioni di servizi da terzi: </w:t>
            </w:r>
            <w:r w:rsidR="00366B22">
              <w:rPr>
                <w:i/>
              </w:rPr>
              <w:t xml:space="preserve">Principalmente per terziarizzazione dei servizi (appalto di pulizia €. </w:t>
            </w:r>
            <w:r w:rsidR="00E135D8">
              <w:rPr>
                <w:i/>
              </w:rPr>
              <w:t>55.148,73 IVA esclusa</w:t>
            </w:r>
            <w:r w:rsidR="00366B22">
              <w:rPr>
                <w:i/>
              </w:rPr>
              <w:t xml:space="preserve"> fino ad Agosto).</w:t>
            </w:r>
            <w:r>
              <w:rPr>
                <w:i/>
              </w:rPr>
              <w:t xml:space="preserve">Spese per  consulenza tecnico-scientifica per servizi informatici e altre consulenze (sicurezza, legali,medico competente, ecc.);  per manutenzione  ordinaria e straordinaria, nonché spese di noleggio, locazione e leasing  di apparecchiature informatiche, tecnico- scientifiche utilizzate negli uffici;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366B22" w:rsidP="0001775D">
            <w:pPr>
              <w:jc w:val="right"/>
            </w:pPr>
            <w:r>
              <w:t>70.896,73</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A01/4</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366B22">
            <w:pPr>
              <w:rPr>
                <w:shd w:val="clear" w:color="auto" w:fill="FFFF00"/>
              </w:rPr>
            </w:pPr>
            <w:r>
              <w:rPr>
                <w:i/>
              </w:rPr>
              <w:t>Altre spese, compensi ai revisori, quote associative</w:t>
            </w:r>
            <w:r w:rsidR="00366B22">
              <w:rPr>
                <w:i/>
              </w:rPr>
              <w:t>,</w:t>
            </w:r>
            <w:r>
              <w:rPr>
                <w:i/>
              </w:rPr>
              <w:t>spese postali</w:t>
            </w:r>
            <w:r w:rsidR="00366B22">
              <w:rPr>
                <w:i/>
              </w:rPr>
              <w:t xml:space="preserve">,IVA su fatture in applicazione </w:t>
            </w:r>
            <w:proofErr w:type="spellStart"/>
            <w:r w:rsidR="00366B22">
              <w:rPr>
                <w:i/>
              </w:rPr>
              <w:t>Split</w:t>
            </w:r>
            <w:proofErr w:type="spellEnd"/>
            <w:r w:rsidR="00366B22">
              <w:rPr>
                <w:i/>
              </w:rPr>
              <w:t xml:space="preserve"> </w:t>
            </w:r>
            <w:proofErr w:type="spellStart"/>
            <w:r w:rsidR="00366B22">
              <w:rPr>
                <w:i/>
              </w:rPr>
              <w:t>Payment</w:t>
            </w:r>
            <w:proofErr w:type="spellEnd"/>
            <w:r w:rsidR="00E135D8">
              <w:rPr>
                <w:i/>
              </w:rPr>
              <w:t xml:space="preserve"> per €. 18.785,83</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2EA5" w:rsidRDefault="00366B22" w:rsidP="0001775D">
            <w:pPr>
              <w:jc w:val="right"/>
            </w:pPr>
            <w:r>
              <w:t>22.857,83</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pP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3"/>
              <w:rPr>
                <w:rFonts w:ascii="Arial" w:hAnsi="Arial" w:cs="Arial"/>
                <w:b/>
              </w:rPr>
            </w:pPr>
            <w:r>
              <w:rPr>
                <w:rFonts w:ascii="Arial" w:hAnsi="Arial" w:cs="Arial"/>
                <w:sz w:val="22"/>
                <w:szCs w:val="22"/>
              </w:rPr>
              <w:t>Totale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72160D" w:rsidP="0001775D">
            <w:pPr>
              <w:jc w:val="right"/>
            </w:pPr>
            <w:r>
              <w:rPr>
                <w:b/>
              </w:rPr>
              <w:t>99.369,39</w:t>
            </w:r>
          </w:p>
        </w:tc>
      </w:tr>
    </w:tbl>
    <w:p w:rsidR="001C2EA5" w:rsidRDefault="001C2EA5" w:rsidP="001C2EA5"/>
    <w:p w:rsidR="001C2EA5" w:rsidRDefault="001C2EA5" w:rsidP="001C2EA5"/>
    <w:tbl>
      <w:tblPr>
        <w:tblW w:w="0" w:type="auto"/>
        <w:tblInd w:w="-10" w:type="dxa"/>
        <w:tblLayout w:type="fixed"/>
        <w:tblCellMar>
          <w:left w:w="70" w:type="dxa"/>
          <w:right w:w="70" w:type="dxa"/>
        </w:tblCellMar>
        <w:tblLook w:val="0000"/>
      </w:tblPr>
      <w:tblGrid>
        <w:gridCol w:w="1063"/>
        <w:gridCol w:w="7229"/>
        <w:gridCol w:w="1437"/>
      </w:tblGrid>
      <w:tr w:rsidR="001C2EA5" w:rsidTr="0001775D">
        <w:tc>
          <w:tcPr>
            <w:tcW w:w="9729" w:type="dxa"/>
            <w:gridSpan w:val="3"/>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jc w:val="both"/>
            </w:pPr>
            <w:r>
              <w:rPr>
                <w:b/>
              </w:rPr>
              <w:t>Voce A02 : Funzionamento didattico generale</w:t>
            </w:r>
          </w:p>
          <w:p w:rsidR="001C2EA5" w:rsidRDefault="001C2EA5" w:rsidP="0001775D">
            <w:pPr>
              <w:jc w:val="both"/>
              <w:rPr>
                <w:rFonts w:eastAsia="Arial"/>
              </w:rPr>
            </w:pPr>
            <w:r>
              <w:t xml:space="preserve">La spesa per il funzionamento didattico generale, prevista in </w:t>
            </w:r>
            <w:r>
              <w:rPr>
                <w:b/>
              </w:rPr>
              <w:t>€.</w:t>
            </w:r>
            <w:r w:rsidR="002F4BEF">
              <w:rPr>
                <w:b/>
              </w:rPr>
              <w:t>42.061,20</w:t>
            </w:r>
            <w:r>
              <w:t xml:space="preserve"> nella voce A02 dell’Aggregazione A è finanziata con fondi relativi a :</w:t>
            </w:r>
          </w:p>
          <w:p w:rsidR="001C2EA5" w:rsidRDefault="001C2EA5" w:rsidP="0001775D">
            <w:pPr>
              <w:shd w:val="clear" w:color="auto" w:fill="FFFFFF" w:themeFill="background1"/>
              <w:jc w:val="both"/>
            </w:pPr>
            <w:r>
              <w:rPr>
                <w:rFonts w:eastAsia="Arial"/>
              </w:rPr>
              <w:lastRenderedPageBreak/>
              <w:t xml:space="preserve">      </w:t>
            </w:r>
            <w:r>
              <w:t>a)Contributi scolastici</w:t>
            </w:r>
            <w:r w:rsidR="003B6D9B">
              <w:t xml:space="preserve"> volontari</w:t>
            </w:r>
            <w:r>
              <w:t xml:space="preserve">   </w:t>
            </w:r>
            <w:r w:rsidRPr="002F404D">
              <w:t xml:space="preserve">€. </w:t>
            </w:r>
            <w:r w:rsidR="003A26E6">
              <w:rPr>
                <w:shd w:val="clear" w:color="auto" w:fill="FFFFFF" w:themeFill="background1"/>
              </w:rPr>
              <w:t>25.561,20;</w:t>
            </w:r>
          </w:p>
          <w:p w:rsidR="001C2EA5" w:rsidRDefault="001C2EA5" w:rsidP="0001775D">
            <w:pPr>
              <w:ind w:left="300"/>
              <w:jc w:val="both"/>
              <w:rPr>
                <w:shd w:val="clear" w:color="auto" w:fill="FFFFFF" w:themeFill="background1"/>
              </w:rPr>
            </w:pPr>
            <w:r>
              <w:t xml:space="preserve">c) Contributo da alunni per acquisto tessere fotocopie  </w:t>
            </w:r>
            <w:r w:rsidRPr="002F404D">
              <w:rPr>
                <w:shd w:val="clear" w:color="auto" w:fill="FFFFFF" w:themeFill="background1"/>
              </w:rPr>
              <w:t>€. 1.000,00;</w:t>
            </w:r>
          </w:p>
          <w:p w:rsidR="003A26E6" w:rsidRDefault="003A26E6" w:rsidP="0001775D">
            <w:pPr>
              <w:ind w:left="300"/>
              <w:jc w:val="both"/>
              <w:rPr>
                <w:shd w:val="clear" w:color="auto" w:fill="FFFFFF" w:themeFill="background1"/>
              </w:rPr>
            </w:pPr>
            <w:r>
              <w:rPr>
                <w:shd w:val="clear" w:color="auto" w:fill="FFFFFF" w:themeFill="background1"/>
              </w:rPr>
              <w:t>d) Contributo Bar €. 11.500,00;</w:t>
            </w:r>
          </w:p>
          <w:p w:rsidR="003A26E6" w:rsidRDefault="003A26E6" w:rsidP="0001775D">
            <w:pPr>
              <w:ind w:left="300"/>
              <w:jc w:val="both"/>
            </w:pPr>
            <w:r>
              <w:rPr>
                <w:shd w:val="clear" w:color="auto" w:fill="FFFFFF" w:themeFill="background1"/>
              </w:rPr>
              <w:t>e) Contributo Distributori automatici €. 4.000,00.</w:t>
            </w:r>
          </w:p>
          <w:p w:rsidR="001C2EA5" w:rsidRDefault="001C2EA5" w:rsidP="0001775D">
            <w:pPr>
              <w:ind w:left="300"/>
              <w:jc w:val="both"/>
            </w:pP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r>
              <w:lastRenderedPageBreak/>
              <w:t>Sottovoce</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2"/>
              <w:rPr>
                <w:rFonts w:ascii="Arial" w:hAnsi="Arial" w:cs="Arial"/>
                <w:sz w:val="22"/>
                <w:szCs w:val="22"/>
              </w:rPr>
            </w:pPr>
            <w:r>
              <w:rPr>
                <w:rFonts w:ascii="Arial" w:hAnsi="Arial" w:cs="Arial"/>
                <w:sz w:val="22"/>
                <w:szCs w:val="22"/>
              </w:rPr>
              <w:t>ATTIVITA’</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pStyle w:val="Titolo2"/>
            </w:pPr>
            <w:r>
              <w:rPr>
                <w:rFonts w:ascii="Arial" w:hAnsi="Arial" w:cs="Arial"/>
                <w:sz w:val="22"/>
                <w:szCs w:val="22"/>
              </w:rPr>
              <w:t>Importi</w:t>
            </w:r>
          </w:p>
        </w:tc>
      </w:tr>
      <w:tr w:rsidR="001C2EA5" w:rsidRPr="002F404D"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A02/2</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jc w:val="both"/>
              <w:rPr>
                <w:shd w:val="clear" w:color="auto" w:fill="FFFF00"/>
              </w:rPr>
            </w:pPr>
            <w:r>
              <w:rPr>
                <w:i/>
              </w:rPr>
              <w:t>Beni di consumo: spese per acquisto materiale di facile consumo  (carta, cancelleria e stampati), per acquisti e rinnovi di modesta entità, materiale, attrezzature e strumenti vari per la didattica (materiale tecnico-specialistico, materiale per varie attività didattiche, materiale informatico come cartucce, dischetti ed altro), per tutto quanto non previsto già nei progetti</w:t>
            </w:r>
          </w:p>
        </w:tc>
        <w:tc>
          <w:tcPr>
            <w:tcW w:w="1437" w:type="dxa"/>
            <w:tcBorders>
              <w:top w:val="single" w:sz="4" w:space="0" w:color="000000"/>
              <w:left w:val="single" w:sz="4" w:space="0" w:color="000000"/>
              <w:right w:val="single" w:sz="4" w:space="0" w:color="000000"/>
            </w:tcBorders>
            <w:shd w:val="clear" w:color="auto" w:fill="auto"/>
          </w:tcPr>
          <w:p w:rsidR="001C2EA5" w:rsidRPr="002F404D" w:rsidRDefault="0072160D" w:rsidP="00FE7793">
            <w:pPr>
              <w:pStyle w:val="Titolo2"/>
              <w:jc w:val="right"/>
            </w:pPr>
            <w:r>
              <w:rPr>
                <w:rFonts w:ascii="Arial" w:hAnsi="Arial" w:cs="Arial"/>
                <w:sz w:val="22"/>
                <w:szCs w:val="22"/>
              </w:rPr>
              <w:t>11.700,00</w:t>
            </w:r>
          </w:p>
        </w:tc>
      </w:tr>
      <w:tr w:rsidR="001C2EA5" w:rsidRPr="002F404D"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A02/3</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80248E">
            <w:pPr>
              <w:rPr>
                <w:sz w:val="24"/>
                <w:szCs w:val="24"/>
                <w:shd w:val="clear" w:color="auto" w:fill="FFFF00"/>
              </w:rPr>
            </w:pPr>
            <w:r>
              <w:rPr>
                <w:i/>
              </w:rPr>
              <w:t xml:space="preserve">Prestazioni di servizi da terzi: Spese per: </w:t>
            </w:r>
            <w:r w:rsidR="0072160D">
              <w:rPr>
                <w:i/>
              </w:rPr>
              <w:t xml:space="preserve">Assicurazione alunni (€.7.000,00),fatturazione copie fotocopiatrici €. 5.400,00,contratti </w:t>
            </w:r>
            <w:r w:rsidR="0080248E">
              <w:rPr>
                <w:i/>
              </w:rPr>
              <w:t xml:space="preserve">assistenza hardware e </w:t>
            </w:r>
            <w:r w:rsidR="0072160D">
              <w:rPr>
                <w:i/>
              </w:rPr>
              <w:t xml:space="preserve"> software </w:t>
            </w:r>
            <w:r w:rsidR="0080248E">
              <w:rPr>
                <w:i/>
              </w:rPr>
              <w:t>€.4.800,00</w:t>
            </w:r>
            <w:r w:rsidR="0072160D">
              <w:rPr>
                <w:i/>
              </w:rPr>
              <w:t>,</w:t>
            </w:r>
            <w:r w:rsidR="0080248E">
              <w:rPr>
                <w:i/>
              </w:rPr>
              <w:t xml:space="preserve"> </w:t>
            </w:r>
            <w:r w:rsidR="0072160D">
              <w:rPr>
                <w:i/>
              </w:rPr>
              <w:t>reti trasmissione €. 2.5000,00</w:t>
            </w:r>
            <w:r>
              <w:rPr>
                <w:i/>
              </w:rPr>
              <w:t xml:space="preserve"> manutenzione ordinaria impianti e macchinari, hardware</w:t>
            </w:r>
            <w:r w:rsidR="0072160D">
              <w:rPr>
                <w:i/>
              </w:rPr>
              <w:t xml:space="preserve"> ecc.</w:t>
            </w:r>
            <w:r>
              <w:rPr>
                <w:i/>
              </w:rPr>
              <w:t xml:space="preserve">; </w:t>
            </w:r>
          </w:p>
        </w:tc>
        <w:tc>
          <w:tcPr>
            <w:tcW w:w="1437" w:type="dxa"/>
            <w:tcBorders>
              <w:left w:val="single" w:sz="4" w:space="0" w:color="000000"/>
              <w:bottom w:val="single" w:sz="4" w:space="0" w:color="000000"/>
              <w:right w:val="single" w:sz="4" w:space="0" w:color="000000"/>
            </w:tcBorders>
            <w:shd w:val="clear" w:color="auto" w:fill="auto"/>
          </w:tcPr>
          <w:p w:rsidR="001C2EA5" w:rsidRPr="002F404D" w:rsidRDefault="0072160D" w:rsidP="00FE7793">
            <w:pPr>
              <w:pStyle w:val="Titolo2"/>
              <w:jc w:val="right"/>
            </w:pPr>
            <w:r>
              <w:rPr>
                <w:rFonts w:ascii="Arial" w:hAnsi="Arial" w:cs="Arial"/>
                <w:sz w:val="22"/>
                <w:szCs w:val="22"/>
              </w:rPr>
              <w:t>20.553,25</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72160D">
            <w:pPr>
              <w:rPr>
                <w:i/>
              </w:rPr>
            </w:pPr>
            <w:r>
              <w:t>A02/</w:t>
            </w:r>
            <w:r w:rsidR="0072160D">
              <w:t>4</w:t>
            </w:r>
          </w:p>
        </w:tc>
        <w:tc>
          <w:tcPr>
            <w:tcW w:w="7229" w:type="dxa"/>
            <w:tcBorders>
              <w:top w:val="single" w:sz="4" w:space="0" w:color="000000"/>
              <w:left w:val="single" w:sz="4" w:space="0" w:color="000000"/>
              <w:bottom w:val="single" w:sz="4" w:space="0" w:color="000000"/>
            </w:tcBorders>
            <w:shd w:val="clear" w:color="auto" w:fill="auto"/>
          </w:tcPr>
          <w:p w:rsidR="001C2EA5" w:rsidRDefault="0072160D" w:rsidP="0072160D">
            <w:pPr>
              <w:rPr>
                <w:sz w:val="24"/>
                <w:szCs w:val="24"/>
              </w:rPr>
            </w:pPr>
            <w:r>
              <w:rPr>
                <w:i/>
              </w:rPr>
              <w:t xml:space="preserve">I.V.A.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50E63" w:rsidP="0001775D">
            <w:pPr>
              <w:snapToGrid w:val="0"/>
              <w:jc w:val="right"/>
              <w:rPr>
                <w:sz w:val="24"/>
                <w:szCs w:val="24"/>
              </w:rPr>
            </w:pPr>
            <w:r>
              <w:rPr>
                <w:sz w:val="24"/>
                <w:szCs w:val="24"/>
              </w:rPr>
              <w:t>5.700,00</w:t>
            </w:r>
          </w:p>
        </w:tc>
      </w:tr>
      <w:tr w:rsidR="00150E63" w:rsidTr="0001775D">
        <w:tc>
          <w:tcPr>
            <w:tcW w:w="1063" w:type="dxa"/>
            <w:tcBorders>
              <w:top w:val="single" w:sz="4" w:space="0" w:color="000000"/>
              <w:left w:val="single" w:sz="4" w:space="0" w:color="000000"/>
              <w:bottom w:val="single" w:sz="4" w:space="0" w:color="000000"/>
            </w:tcBorders>
            <w:shd w:val="clear" w:color="auto" w:fill="auto"/>
          </w:tcPr>
          <w:p w:rsidR="00150E63" w:rsidRDefault="00150E63" w:rsidP="0001775D">
            <w:r>
              <w:t>A02/6</w:t>
            </w:r>
          </w:p>
        </w:tc>
        <w:tc>
          <w:tcPr>
            <w:tcW w:w="7229" w:type="dxa"/>
            <w:tcBorders>
              <w:top w:val="single" w:sz="4" w:space="0" w:color="000000"/>
              <w:left w:val="single" w:sz="4" w:space="0" w:color="000000"/>
              <w:bottom w:val="single" w:sz="4" w:space="0" w:color="000000"/>
            </w:tcBorders>
            <w:shd w:val="clear" w:color="auto" w:fill="auto"/>
          </w:tcPr>
          <w:p w:rsidR="00150E63" w:rsidRDefault="00150E63" w:rsidP="00922B3A">
            <w:pPr>
              <w:rPr>
                <w:i/>
              </w:rPr>
            </w:pPr>
            <w:r>
              <w:rPr>
                <w:i/>
              </w:rPr>
              <w:t>Mobili ed arredi per aule e laboratori</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50E63" w:rsidRPr="00FE7793" w:rsidRDefault="0080248E" w:rsidP="00FE7793">
            <w:pPr>
              <w:pStyle w:val="Titolo2"/>
              <w:jc w:val="right"/>
              <w:rPr>
                <w:rFonts w:ascii="Arial" w:hAnsi="Arial" w:cs="Arial"/>
                <w:sz w:val="22"/>
                <w:szCs w:val="22"/>
              </w:rPr>
            </w:pPr>
            <w:r>
              <w:rPr>
                <w:rFonts w:ascii="Arial" w:hAnsi="Arial" w:cs="Arial"/>
                <w:sz w:val="22"/>
                <w:szCs w:val="22"/>
              </w:rPr>
              <w:t>2.507,95</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A02/8</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922B3A">
            <w:pPr>
              <w:rPr>
                <w:shd w:val="clear" w:color="auto" w:fill="FFFF00"/>
              </w:rPr>
            </w:pPr>
            <w:r>
              <w:rPr>
                <w:i/>
              </w:rPr>
              <w:t>Altre spese: spese di rappresentanza, sussidi agli alunni e restituzione versamenti non dovuti</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50E63" w:rsidP="00FE7793">
            <w:pPr>
              <w:pStyle w:val="Titolo2"/>
              <w:jc w:val="right"/>
              <w:rPr>
                <w:sz w:val="24"/>
                <w:szCs w:val="24"/>
              </w:rPr>
            </w:pPr>
            <w:r>
              <w:rPr>
                <w:rFonts w:ascii="Arial" w:hAnsi="Arial" w:cs="Arial"/>
                <w:sz w:val="22"/>
                <w:szCs w:val="22"/>
              </w:rPr>
              <w:t>1.600,00</w:t>
            </w: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3"/>
              <w:rPr>
                <w:b/>
              </w:rPr>
            </w:pPr>
            <w:r>
              <w:t>Totale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50E63" w:rsidP="0001775D">
            <w:pPr>
              <w:jc w:val="right"/>
            </w:pPr>
            <w:r>
              <w:t>42.061,20</w:t>
            </w:r>
          </w:p>
        </w:tc>
      </w:tr>
    </w:tbl>
    <w:p w:rsidR="001C2EA5" w:rsidRDefault="001C2EA5" w:rsidP="001C2EA5"/>
    <w:tbl>
      <w:tblPr>
        <w:tblW w:w="0" w:type="auto"/>
        <w:tblInd w:w="-10" w:type="dxa"/>
        <w:tblLayout w:type="fixed"/>
        <w:tblCellMar>
          <w:left w:w="70" w:type="dxa"/>
          <w:right w:w="70" w:type="dxa"/>
        </w:tblCellMar>
        <w:tblLook w:val="0000"/>
      </w:tblPr>
      <w:tblGrid>
        <w:gridCol w:w="1063"/>
        <w:gridCol w:w="7229"/>
        <w:gridCol w:w="1398"/>
      </w:tblGrid>
      <w:tr w:rsidR="001C2EA5" w:rsidTr="0001775D">
        <w:tc>
          <w:tcPr>
            <w:tcW w:w="9690" w:type="dxa"/>
            <w:gridSpan w:val="3"/>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r>
              <w:rPr>
                <w:b/>
              </w:rPr>
              <w:t xml:space="preserve">Voce A03 : Spese di personale </w:t>
            </w:r>
          </w:p>
          <w:p w:rsidR="001C2EA5" w:rsidRDefault="001C2EA5" w:rsidP="0001775D">
            <w:r>
              <w:t xml:space="preserve">La spesa per il personale, prevista in </w:t>
            </w:r>
            <w:r>
              <w:rPr>
                <w:b/>
              </w:rPr>
              <w:t xml:space="preserve">€ </w:t>
            </w:r>
            <w:r w:rsidR="00150E63">
              <w:rPr>
                <w:b/>
              </w:rPr>
              <w:t>23.471,70</w:t>
            </w:r>
            <w:r>
              <w:rPr>
                <w:b/>
              </w:rPr>
              <w:t xml:space="preserve"> </w:t>
            </w:r>
            <w:r>
              <w:t xml:space="preserve"> nella voce A03 dell’Aggregazione A  è finanziata con fondi relativi a:</w:t>
            </w:r>
          </w:p>
          <w:p w:rsidR="001C2EA5" w:rsidRDefault="001C2EA5" w:rsidP="001C2EA5">
            <w:pPr>
              <w:numPr>
                <w:ilvl w:val="0"/>
                <w:numId w:val="4"/>
              </w:numPr>
              <w:suppressAutoHyphens/>
              <w:spacing w:after="0" w:line="240" w:lineRule="auto"/>
            </w:pPr>
            <w:r>
              <w:t xml:space="preserve">Avanzo amministrazione vincolato :  €. </w:t>
            </w:r>
            <w:r w:rsidR="00150E63">
              <w:t>14.042,15</w:t>
            </w:r>
            <w:r w:rsidRPr="002F404D">
              <w:t>;</w:t>
            </w:r>
            <w:r>
              <w:rPr>
                <w:shd w:val="clear" w:color="auto" w:fill="FFFF00"/>
              </w:rPr>
              <w:t xml:space="preserve"> </w:t>
            </w:r>
          </w:p>
          <w:p w:rsidR="00150E63" w:rsidRDefault="001C2EA5" w:rsidP="001C2EA5">
            <w:pPr>
              <w:numPr>
                <w:ilvl w:val="0"/>
                <w:numId w:val="4"/>
              </w:numPr>
              <w:suppressAutoHyphens/>
              <w:spacing w:after="0" w:line="240" w:lineRule="auto"/>
            </w:pPr>
            <w:r>
              <w:t>Contributi scolastici: €</w:t>
            </w:r>
            <w:r w:rsidR="00150E63">
              <w:t>.7.429,55</w:t>
            </w:r>
          </w:p>
          <w:p w:rsidR="001C2EA5" w:rsidRDefault="00150E63" w:rsidP="001C2EA5">
            <w:pPr>
              <w:numPr>
                <w:ilvl w:val="0"/>
                <w:numId w:val="4"/>
              </w:numPr>
              <w:suppressAutoHyphens/>
              <w:spacing w:after="0" w:line="240" w:lineRule="auto"/>
            </w:pPr>
            <w:r>
              <w:t>Dal Ministero €. 2.000,00 per formazione</w:t>
            </w:r>
            <w:r w:rsidR="001C2EA5">
              <w:t xml:space="preserve"> </w:t>
            </w:r>
            <w:r w:rsidR="0080248E">
              <w:t>Docenti.</w:t>
            </w:r>
          </w:p>
          <w:p w:rsidR="001C2EA5" w:rsidRDefault="001C2EA5" w:rsidP="0001775D">
            <w:pPr>
              <w:spacing w:after="0" w:line="240" w:lineRule="auto"/>
            </w:pPr>
          </w:p>
        </w:tc>
      </w:tr>
      <w:tr w:rsidR="001C2EA5" w:rsidTr="0001775D">
        <w:trPr>
          <w:trHeight w:hRule="exact" w:val="284"/>
        </w:trPr>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r>
              <w:t>Sottovoce</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2"/>
            </w:pPr>
            <w:r>
              <w:t>ATTIVITA’</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pStyle w:val="Titolo2"/>
            </w:pPr>
            <w:r>
              <w:t>Importi</w:t>
            </w:r>
          </w:p>
        </w:tc>
      </w:tr>
      <w:tr w:rsidR="001C2EA5" w:rsidTr="0001775D">
        <w:trPr>
          <w:trHeight w:hRule="exact" w:val="284"/>
        </w:trPr>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r>
              <w:rPr>
                <w:sz w:val="24"/>
                <w:szCs w:val="24"/>
              </w:rPr>
              <w:t>A03/1</w:t>
            </w: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rPr>
                <w:shd w:val="clear" w:color="auto" w:fill="FFFF00"/>
              </w:rPr>
            </w:pPr>
            <w:r>
              <w:rPr>
                <w:i/>
              </w:rPr>
              <w:t>Spese per Compensi Accessori non a carico FIS Docenti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2EA5" w:rsidRPr="00FE7793" w:rsidRDefault="00150E63" w:rsidP="00FE7793">
            <w:pPr>
              <w:pStyle w:val="Titolo2"/>
              <w:jc w:val="right"/>
              <w:rPr>
                <w:rFonts w:ascii="Arial" w:hAnsi="Arial" w:cs="Arial"/>
                <w:sz w:val="22"/>
                <w:szCs w:val="22"/>
              </w:rPr>
            </w:pPr>
            <w:r>
              <w:rPr>
                <w:rFonts w:ascii="Arial" w:hAnsi="Arial" w:cs="Arial"/>
                <w:sz w:val="22"/>
                <w:szCs w:val="22"/>
              </w:rPr>
              <w:t>17.628,700</w:t>
            </w:r>
          </w:p>
        </w:tc>
      </w:tr>
      <w:tr w:rsidR="001C2EA5" w:rsidTr="0001775D">
        <w:trPr>
          <w:trHeight w:hRule="exact" w:val="284"/>
        </w:trPr>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7F1737">
            <w:pPr>
              <w:rPr>
                <w:shd w:val="clear" w:color="auto" w:fill="FFFF00"/>
              </w:rPr>
            </w:pPr>
            <w:r>
              <w:rPr>
                <w:i/>
              </w:rPr>
              <w:t xml:space="preserve">Spese per compensi </w:t>
            </w:r>
            <w:r w:rsidR="007F1737">
              <w:rPr>
                <w:i/>
              </w:rPr>
              <w:t>Esperti esterni</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1C2EA5" w:rsidRPr="00FE7793" w:rsidRDefault="007F1737" w:rsidP="00FE7793">
            <w:pPr>
              <w:pStyle w:val="Titolo2"/>
              <w:jc w:val="right"/>
              <w:rPr>
                <w:rFonts w:ascii="Arial" w:hAnsi="Arial" w:cs="Arial"/>
                <w:sz w:val="22"/>
                <w:szCs w:val="22"/>
              </w:rPr>
            </w:pPr>
            <w:r>
              <w:rPr>
                <w:rFonts w:ascii="Arial" w:hAnsi="Arial" w:cs="Arial"/>
                <w:sz w:val="22"/>
                <w:szCs w:val="22"/>
              </w:rPr>
              <w:t>5.843,00</w:t>
            </w:r>
          </w:p>
        </w:tc>
      </w:tr>
      <w:tr w:rsidR="001C2EA5" w:rsidTr="0001775D">
        <w:trPr>
          <w:trHeight w:hRule="exact" w:val="284"/>
        </w:trPr>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rPr>
                <w:shd w:val="clear" w:color="auto" w:fill="FFFF00"/>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1C2EA5" w:rsidRPr="00FE7793" w:rsidRDefault="001C2EA5" w:rsidP="00FE7793">
            <w:pPr>
              <w:pStyle w:val="Titolo2"/>
              <w:jc w:val="right"/>
              <w:rPr>
                <w:rFonts w:ascii="Arial" w:hAnsi="Arial" w:cs="Arial"/>
                <w:sz w:val="22"/>
                <w:szCs w:val="22"/>
              </w:rPr>
            </w:pPr>
          </w:p>
        </w:tc>
      </w:tr>
      <w:tr w:rsidR="001C2EA5" w:rsidTr="0001775D">
        <w:tc>
          <w:tcPr>
            <w:tcW w:w="1063"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p>
        </w:tc>
        <w:tc>
          <w:tcPr>
            <w:tcW w:w="7229"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3"/>
              <w:rPr>
                <w:rFonts w:ascii="Arial" w:hAnsi="Arial" w:cs="Arial"/>
                <w:b/>
              </w:rPr>
            </w:pPr>
            <w:r>
              <w:rPr>
                <w:rFonts w:ascii="Arial" w:hAnsi="Arial" w:cs="Arial"/>
                <w:sz w:val="22"/>
                <w:szCs w:val="22"/>
              </w:rPr>
              <w:t>Totale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7F1737" w:rsidP="0001775D">
            <w:pPr>
              <w:jc w:val="right"/>
            </w:pPr>
            <w:r>
              <w:rPr>
                <w:b/>
                <w:szCs w:val="20"/>
              </w:rPr>
              <w:t>23.471,70</w:t>
            </w:r>
          </w:p>
        </w:tc>
      </w:tr>
    </w:tbl>
    <w:p w:rsidR="001C2EA5" w:rsidRDefault="001C2EA5" w:rsidP="001C2EA5"/>
    <w:tbl>
      <w:tblPr>
        <w:tblW w:w="0" w:type="auto"/>
        <w:tblInd w:w="-82" w:type="dxa"/>
        <w:tblLayout w:type="fixed"/>
        <w:tblCellMar>
          <w:left w:w="70" w:type="dxa"/>
          <w:right w:w="70" w:type="dxa"/>
        </w:tblCellMar>
        <w:tblLook w:val="0000"/>
      </w:tblPr>
      <w:tblGrid>
        <w:gridCol w:w="1276"/>
        <w:gridCol w:w="7088"/>
        <w:gridCol w:w="1437"/>
      </w:tblGrid>
      <w:tr w:rsidR="001C2EA5" w:rsidTr="0001775D">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r>
              <w:rPr>
                <w:b/>
              </w:rPr>
              <w:lastRenderedPageBreak/>
              <w:t xml:space="preserve">Voce A04 : Spese di investimento </w:t>
            </w:r>
          </w:p>
          <w:p w:rsidR="001C2EA5" w:rsidRDefault="001C2EA5" w:rsidP="0001775D">
            <w:r>
              <w:t xml:space="preserve">La spesa d’investimento, prevista in </w:t>
            </w:r>
            <w:r>
              <w:rPr>
                <w:b/>
              </w:rPr>
              <w:t xml:space="preserve">€ </w:t>
            </w:r>
            <w:r w:rsidR="003B6D9B">
              <w:rPr>
                <w:b/>
              </w:rPr>
              <w:t>16.500,00</w:t>
            </w:r>
            <w:r>
              <w:rPr>
                <w:b/>
              </w:rPr>
              <w:t xml:space="preserve"> </w:t>
            </w:r>
            <w:r>
              <w:t>nella voce A04 dell’Aggregazione A è finanziata con fondi relativi a :</w:t>
            </w:r>
          </w:p>
          <w:p w:rsidR="001C2EA5" w:rsidRPr="00DB2216" w:rsidRDefault="001C2EA5" w:rsidP="001C2EA5">
            <w:pPr>
              <w:numPr>
                <w:ilvl w:val="0"/>
                <w:numId w:val="5"/>
              </w:numPr>
              <w:suppressAutoHyphens/>
              <w:spacing w:after="0" w:line="240" w:lineRule="auto"/>
              <w:rPr>
                <w:shd w:val="clear" w:color="auto" w:fill="FFFF00"/>
              </w:rPr>
            </w:pPr>
            <w:r>
              <w:t xml:space="preserve">Da Alunni – Contributi </w:t>
            </w:r>
            <w:r w:rsidR="003B6D9B">
              <w:t>volontari €. 9.000,00</w:t>
            </w:r>
          </w:p>
          <w:p w:rsidR="001C2EA5" w:rsidRDefault="003B6D9B" w:rsidP="001C2EA5">
            <w:pPr>
              <w:numPr>
                <w:ilvl w:val="0"/>
                <w:numId w:val="5"/>
              </w:numPr>
              <w:suppressAutoHyphens/>
              <w:spacing w:after="0" w:line="240" w:lineRule="auto"/>
            </w:pPr>
            <w:r>
              <w:t>Da Ministero per funzionamento €. 7.500,00</w:t>
            </w:r>
          </w:p>
        </w:tc>
      </w:tr>
      <w:tr w:rsidR="001C2EA5" w:rsidTr="0001775D">
        <w:tc>
          <w:tcPr>
            <w:tcW w:w="1276" w:type="dxa"/>
            <w:tcBorders>
              <w:top w:val="single" w:sz="4" w:space="0" w:color="000000"/>
              <w:left w:val="single" w:sz="4" w:space="0" w:color="000000"/>
              <w:bottom w:val="single" w:sz="4" w:space="0" w:color="000000"/>
            </w:tcBorders>
            <w:shd w:val="clear" w:color="auto" w:fill="auto"/>
          </w:tcPr>
          <w:p w:rsidR="001C2EA5" w:rsidRDefault="001C2EA5" w:rsidP="0001775D">
            <w:r>
              <w:t>Sottovoce</w:t>
            </w:r>
          </w:p>
        </w:tc>
        <w:tc>
          <w:tcPr>
            <w:tcW w:w="7088"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2"/>
            </w:pPr>
            <w:r>
              <w:t>ATTIVITA’</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pStyle w:val="Titolo2"/>
            </w:pPr>
            <w:r>
              <w:t>Importi</w:t>
            </w:r>
          </w:p>
        </w:tc>
      </w:tr>
      <w:tr w:rsidR="001C2EA5" w:rsidTr="0001775D">
        <w:tc>
          <w:tcPr>
            <w:tcW w:w="1276"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A04/6</w:t>
            </w:r>
          </w:p>
        </w:tc>
        <w:tc>
          <w:tcPr>
            <w:tcW w:w="7088"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rPr>
                <w:i/>
              </w:rPr>
              <w:t>Beni di investimento: Spese per acquisto  banchi e sedie</w:t>
            </w:r>
          </w:p>
          <w:p w:rsidR="001C2EA5" w:rsidRDefault="003B6D9B" w:rsidP="0001775D">
            <w:pPr>
              <w:rPr>
                <w:i/>
              </w:rPr>
            </w:pPr>
            <w:r>
              <w:rPr>
                <w:i/>
              </w:rPr>
              <w:t>Lavapavimenti</w:t>
            </w:r>
          </w:p>
          <w:p w:rsidR="003B6D9B" w:rsidRDefault="001C2EA5" w:rsidP="0001775D">
            <w:pPr>
              <w:rPr>
                <w:i/>
              </w:rPr>
            </w:pPr>
            <w:r>
              <w:rPr>
                <w:i/>
              </w:rPr>
              <w:t xml:space="preserve">Hardware </w:t>
            </w:r>
            <w:r w:rsidR="003B6D9B">
              <w:rPr>
                <w:i/>
              </w:rPr>
              <w:t>– 2 computer</w:t>
            </w:r>
          </w:p>
          <w:p w:rsidR="001C2EA5" w:rsidRDefault="003B6D9B" w:rsidP="0001775D">
            <w:pPr>
              <w:rPr>
                <w:i/>
              </w:rPr>
            </w:pPr>
            <w:r>
              <w:rPr>
                <w:i/>
              </w:rPr>
              <w:t>Licenze</w:t>
            </w:r>
          </w:p>
          <w:p w:rsidR="001C2EA5" w:rsidRDefault="003B6D9B" w:rsidP="0001775D">
            <w:pPr>
              <w:rPr>
                <w:shd w:val="clear" w:color="auto" w:fill="FFFF00"/>
              </w:rPr>
            </w:pPr>
            <w:proofErr w:type="spellStart"/>
            <w:r>
              <w:rPr>
                <w:i/>
              </w:rPr>
              <w:t>Fotostampatrice</w:t>
            </w:r>
            <w:proofErr w:type="spellEnd"/>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Pr="00FE7793" w:rsidRDefault="001C2EA5" w:rsidP="00FE7793">
            <w:pPr>
              <w:jc w:val="right"/>
            </w:pPr>
            <w:r w:rsidRPr="00FE7793">
              <w:t>4.</w:t>
            </w:r>
            <w:r w:rsidR="003B6D9B">
              <w:t>0</w:t>
            </w:r>
            <w:r w:rsidRPr="00FE7793">
              <w:t>00,00</w:t>
            </w:r>
          </w:p>
          <w:p w:rsidR="001C2EA5" w:rsidRPr="00FE7793" w:rsidRDefault="003B6D9B" w:rsidP="00FE7793">
            <w:pPr>
              <w:jc w:val="right"/>
            </w:pPr>
            <w:r>
              <w:t>3.</w:t>
            </w:r>
            <w:r w:rsidR="001C2EA5" w:rsidRPr="00FE7793">
              <w:t>500,00</w:t>
            </w:r>
          </w:p>
          <w:p w:rsidR="001C2EA5" w:rsidRPr="00FE7793" w:rsidRDefault="003B6D9B" w:rsidP="00FE7793">
            <w:pPr>
              <w:jc w:val="right"/>
            </w:pPr>
            <w:r>
              <w:t>2.000,00</w:t>
            </w:r>
          </w:p>
          <w:p w:rsidR="001C2EA5" w:rsidRPr="00FE7793" w:rsidRDefault="003B6D9B" w:rsidP="00FE7793">
            <w:pPr>
              <w:jc w:val="right"/>
            </w:pPr>
            <w:r>
              <w:t>5.000,00</w:t>
            </w:r>
          </w:p>
          <w:p w:rsidR="001C2EA5" w:rsidRPr="00FE7793" w:rsidRDefault="003B6D9B" w:rsidP="00FE7793">
            <w:pPr>
              <w:jc w:val="right"/>
            </w:pPr>
            <w:r>
              <w:t>2.000,00</w:t>
            </w:r>
          </w:p>
        </w:tc>
      </w:tr>
      <w:tr w:rsidR="001C2EA5" w:rsidTr="0001775D">
        <w:tc>
          <w:tcPr>
            <w:tcW w:w="1276"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p>
        </w:tc>
        <w:tc>
          <w:tcPr>
            <w:tcW w:w="7088"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3"/>
              <w:rPr>
                <w:b/>
              </w:rPr>
            </w:pPr>
            <w:r>
              <w:t>Totale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3B6D9B" w:rsidP="0001775D">
            <w:pPr>
              <w:jc w:val="right"/>
              <w:rPr>
                <w:b/>
              </w:rPr>
            </w:pPr>
            <w:r>
              <w:rPr>
                <w:b/>
              </w:rPr>
              <w:t>16.500,00</w:t>
            </w:r>
          </w:p>
        </w:tc>
      </w:tr>
      <w:tr w:rsidR="001C2EA5" w:rsidTr="0001775D">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r>
              <w:rPr>
                <w:b/>
              </w:rPr>
              <w:t xml:space="preserve">Voce : A05 Manutenzione edifici </w:t>
            </w:r>
          </w:p>
          <w:p w:rsidR="001C2EA5" w:rsidRDefault="001C2EA5" w:rsidP="0001775D">
            <w:r>
              <w:t xml:space="preserve">La spesa, prevista in </w:t>
            </w:r>
            <w:r>
              <w:rPr>
                <w:b/>
              </w:rPr>
              <w:t xml:space="preserve">€ </w:t>
            </w:r>
            <w:r w:rsidR="003B6D9B">
              <w:rPr>
                <w:b/>
              </w:rPr>
              <w:t>22.876,02</w:t>
            </w:r>
            <w:r>
              <w:rPr>
                <w:b/>
              </w:rPr>
              <w:t xml:space="preserve"> </w:t>
            </w:r>
            <w:r>
              <w:t>nella voce A05 dell’Aggregazione A  è finanziata con fondi relativi a</w:t>
            </w:r>
          </w:p>
          <w:p w:rsidR="001C2EA5" w:rsidRDefault="001C2EA5" w:rsidP="001C2EA5">
            <w:pPr>
              <w:numPr>
                <w:ilvl w:val="0"/>
                <w:numId w:val="6"/>
              </w:numPr>
              <w:suppressAutoHyphens/>
              <w:spacing w:after="0" w:line="240" w:lineRule="auto"/>
            </w:pPr>
            <w:r>
              <w:t xml:space="preserve">Da Provincia  - Finanziamento annuale €. </w:t>
            </w:r>
            <w:r w:rsidR="003B6D9B">
              <w:t>11.376,02</w:t>
            </w:r>
          </w:p>
          <w:p w:rsidR="001C2EA5" w:rsidRDefault="001C2EA5" w:rsidP="003B6D9B">
            <w:pPr>
              <w:numPr>
                <w:ilvl w:val="0"/>
                <w:numId w:val="6"/>
              </w:numPr>
              <w:suppressAutoHyphens/>
              <w:spacing w:after="0" w:line="240" w:lineRule="auto"/>
            </w:pPr>
            <w:r>
              <w:rPr>
                <w:sz w:val="24"/>
                <w:szCs w:val="24"/>
              </w:rPr>
              <w:t xml:space="preserve">Da Ministero – Finanziamento per funzionamento </w:t>
            </w:r>
            <w:r w:rsidRPr="00DB2216">
              <w:rPr>
                <w:sz w:val="24"/>
                <w:szCs w:val="24"/>
              </w:rPr>
              <w:t xml:space="preserve">€. </w:t>
            </w:r>
            <w:r w:rsidR="003B6D9B">
              <w:rPr>
                <w:sz w:val="24"/>
                <w:szCs w:val="24"/>
              </w:rPr>
              <w:t>11.500,00</w:t>
            </w:r>
          </w:p>
        </w:tc>
      </w:tr>
      <w:tr w:rsidR="001C2EA5" w:rsidTr="0001775D">
        <w:tc>
          <w:tcPr>
            <w:tcW w:w="1276" w:type="dxa"/>
            <w:tcBorders>
              <w:top w:val="single" w:sz="4" w:space="0" w:color="000000"/>
              <w:left w:val="single" w:sz="4" w:space="0" w:color="000000"/>
              <w:bottom w:val="single" w:sz="4" w:space="0" w:color="000000"/>
            </w:tcBorders>
            <w:shd w:val="clear" w:color="auto" w:fill="auto"/>
          </w:tcPr>
          <w:p w:rsidR="001C2EA5" w:rsidRDefault="001C2EA5" w:rsidP="0001775D">
            <w:r>
              <w:t>Sottovoce</w:t>
            </w:r>
          </w:p>
        </w:tc>
        <w:tc>
          <w:tcPr>
            <w:tcW w:w="7088"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2"/>
            </w:pPr>
            <w:r>
              <w:t>ATTIVITA’</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Default="001C2EA5" w:rsidP="0001775D">
            <w:pPr>
              <w:pStyle w:val="Titolo2"/>
            </w:pPr>
            <w:r>
              <w:t>Importi</w:t>
            </w:r>
          </w:p>
        </w:tc>
      </w:tr>
      <w:tr w:rsidR="003B6D9B" w:rsidTr="0001775D">
        <w:tc>
          <w:tcPr>
            <w:tcW w:w="1276" w:type="dxa"/>
            <w:tcBorders>
              <w:top w:val="single" w:sz="4" w:space="0" w:color="000000"/>
              <w:left w:val="single" w:sz="4" w:space="0" w:color="000000"/>
              <w:bottom w:val="single" w:sz="4" w:space="0" w:color="000000"/>
            </w:tcBorders>
            <w:shd w:val="clear" w:color="auto" w:fill="auto"/>
          </w:tcPr>
          <w:p w:rsidR="003B6D9B" w:rsidRDefault="003B6D9B" w:rsidP="0001775D">
            <w:r>
              <w:t>A05/2</w:t>
            </w:r>
          </w:p>
        </w:tc>
        <w:tc>
          <w:tcPr>
            <w:tcW w:w="7088" w:type="dxa"/>
            <w:tcBorders>
              <w:top w:val="single" w:sz="4" w:space="0" w:color="000000"/>
              <w:left w:val="single" w:sz="4" w:space="0" w:color="000000"/>
              <w:bottom w:val="single" w:sz="4" w:space="0" w:color="000000"/>
            </w:tcBorders>
            <w:shd w:val="clear" w:color="auto" w:fill="auto"/>
          </w:tcPr>
          <w:p w:rsidR="003B6D9B" w:rsidRDefault="003B6D9B" w:rsidP="003B6D9B">
            <w:pPr>
              <w:rPr>
                <w:i/>
              </w:rPr>
            </w:pPr>
            <w:r>
              <w:rPr>
                <w:i/>
              </w:rPr>
              <w:t>Acquisto beni di consumo (€. 500,00 per materiale igienico sanitario,e 800,00 materiale per tinteggiatura</w:t>
            </w:r>
            <w:r w:rsidR="009C2890">
              <w:rPr>
                <w:i/>
              </w:rPr>
              <w:t>)</w:t>
            </w:r>
            <w:r>
              <w:rPr>
                <w:i/>
              </w:rPr>
              <w:t xml:space="preserve"> </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3B6D9B" w:rsidRPr="00FE7793" w:rsidRDefault="003B6D9B" w:rsidP="00FE7793">
            <w:pPr>
              <w:pStyle w:val="Titolo2"/>
              <w:jc w:val="right"/>
              <w:rPr>
                <w:rFonts w:ascii="Arial" w:hAnsi="Arial" w:cs="Arial"/>
                <w:sz w:val="22"/>
                <w:szCs w:val="22"/>
              </w:rPr>
            </w:pPr>
            <w:r>
              <w:rPr>
                <w:rFonts w:ascii="Arial" w:hAnsi="Arial" w:cs="Arial"/>
                <w:sz w:val="22"/>
                <w:szCs w:val="22"/>
              </w:rPr>
              <w:t>1.300,00</w:t>
            </w:r>
          </w:p>
        </w:tc>
      </w:tr>
      <w:tr w:rsidR="001C2EA5" w:rsidTr="0001775D">
        <w:tc>
          <w:tcPr>
            <w:tcW w:w="1276" w:type="dxa"/>
            <w:tcBorders>
              <w:top w:val="single" w:sz="4" w:space="0" w:color="000000"/>
              <w:left w:val="single" w:sz="4" w:space="0" w:color="000000"/>
              <w:bottom w:val="single" w:sz="4" w:space="0" w:color="000000"/>
            </w:tcBorders>
            <w:shd w:val="clear" w:color="auto" w:fill="auto"/>
          </w:tcPr>
          <w:p w:rsidR="001C2EA5" w:rsidRDefault="001C2EA5" w:rsidP="0001775D">
            <w:pPr>
              <w:rPr>
                <w:i/>
              </w:rPr>
            </w:pPr>
            <w:r>
              <w:t>A05/3</w:t>
            </w:r>
          </w:p>
        </w:tc>
        <w:tc>
          <w:tcPr>
            <w:tcW w:w="7088" w:type="dxa"/>
            <w:tcBorders>
              <w:top w:val="single" w:sz="4" w:space="0" w:color="000000"/>
              <w:left w:val="single" w:sz="4" w:space="0" w:color="000000"/>
              <w:bottom w:val="single" w:sz="4" w:space="0" w:color="000000"/>
            </w:tcBorders>
            <w:shd w:val="clear" w:color="auto" w:fill="auto"/>
          </w:tcPr>
          <w:p w:rsidR="001C2EA5" w:rsidRDefault="001C2EA5" w:rsidP="0001775D">
            <w:pPr>
              <w:rPr>
                <w:shd w:val="clear" w:color="auto" w:fill="FFFF00"/>
              </w:rPr>
            </w:pPr>
            <w:r>
              <w:rPr>
                <w:i/>
              </w:rPr>
              <w:t>Prestazioni di servizi da terzi: Spese per:  manutenzione ordinaria degli immobili, mobili,arredi, accessori  impianti e macchinari. (falegnameria, vetraio,riparazione ascensori,elettricista,sgombero rete fognaria ecc.)</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Pr="00FE7793" w:rsidRDefault="009C2890" w:rsidP="00FE7793">
            <w:pPr>
              <w:pStyle w:val="Titolo2"/>
              <w:jc w:val="right"/>
              <w:rPr>
                <w:rFonts w:ascii="Arial" w:hAnsi="Arial" w:cs="Arial"/>
                <w:sz w:val="22"/>
                <w:szCs w:val="22"/>
              </w:rPr>
            </w:pPr>
            <w:r>
              <w:rPr>
                <w:rFonts w:ascii="Arial" w:hAnsi="Arial" w:cs="Arial"/>
                <w:sz w:val="22"/>
                <w:szCs w:val="22"/>
              </w:rPr>
              <w:t>17.386,02</w:t>
            </w:r>
          </w:p>
        </w:tc>
      </w:tr>
      <w:tr w:rsidR="009C2890" w:rsidTr="0001775D">
        <w:tc>
          <w:tcPr>
            <w:tcW w:w="1276" w:type="dxa"/>
            <w:tcBorders>
              <w:top w:val="single" w:sz="4" w:space="0" w:color="000000"/>
              <w:left w:val="single" w:sz="4" w:space="0" w:color="000000"/>
              <w:bottom w:val="single" w:sz="4" w:space="0" w:color="000000"/>
            </w:tcBorders>
            <w:shd w:val="clear" w:color="auto" w:fill="auto"/>
          </w:tcPr>
          <w:p w:rsidR="009C2890" w:rsidRDefault="009C2890" w:rsidP="009C2890">
            <w:pPr>
              <w:snapToGrid w:val="0"/>
              <w:rPr>
                <w:sz w:val="24"/>
                <w:szCs w:val="24"/>
              </w:rPr>
            </w:pPr>
            <w:r>
              <w:rPr>
                <w:sz w:val="24"/>
                <w:szCs w:val="24"/>
              </w:rPr>
              <w:t>A05/4</w:t>
            </w:r>
          </w:p>
        </w:tc>
        <w:tc>
          <w:tcPr>
            <w:tcW w:w="7088" w:type="dxa"/>
            <w:tcBorders>
              <w:top w:val="single" w:sz="4" w:space="0" w:color="000000"/>
              <w:left w:val="single" w:sz="4" w:space="0" w:color="000000"/>
              <w:bottom w:val="single" w:sz="4" w:space="0" w:color="000000"/>
            </w:tcBorders>
            <w:shd w:val="clear" w:color="auto" w:fill="auto"/>
          </w:tcPr>
          <w:p w:rsidR="009C2890" w:rsidRDefault="009C2890" w:rsidP="0001775D">
            <w:pPr>
              <w:pStyle w:val="Titolo3"/>
            </w:pPr>
            <w:proofErr w:type="spellStart"/>
            <w:r>
              <w:t>I.VA</w:t>
            </w:r>
            <w:proofErr w:type="spellEnd"/>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C2890" w:rsidRPr="00FE7793" w:rsidRDefault="009C2890" w:rsidP="00FE7793">
            <w:pPr>
              <w:pStyle w:val="Titolo2"/>
              <w:jc w:val="right"/>
              <w:rPr>
                <w:rFonts w:ascii="Arial" w:hAnsi="Arial" w:cs="Arial"/>
                <w:sz w:val="22"/>
                <w:szCs w:val="22"/>
              </w:rPr>
            </w:pPr>
            <w:r>
              <w:rPr>
                <w:rFonts w:ascii="Arial" w:hAnsi="Arial" w:cs="Arial"/>
                <w:sz w:val="22"/>
                <w:szCs w:val="22"/>
              </w:rPr>
              <w:t>4.190,00</w:t>
            </w:r>
          </w:p>
        </w:tc>
      </w:tr>
      <w:tr w:rsidR="001C2EA5" w:rsidTr="0001775D">
        <w:tc>
          <w:tcPr>
            <w:tcW w:w="1276" w:type="dxa"/>
            <w:tcBorders>
              <w:top w:val="single" w:sz="4" w:space="0" w:color="000000"/>
              <w:left w:val="single" w:sz="4" w:space="0" w:color="000000"/>
              <w:bottom w:val="single" w:sz="4" w:space="0" w:color="000000"/>
            </w:tcBorders>
            <w:shd w:val="clear" w:color="auto" w:fill="auto"/>
          </w:tcPr>
          <w:p w:rsidR="001C2EA5" w:rsidRDefault="001C2EA5" w:rsidP="0001775D">
            <w:pPr>
              <w:snapToGrid w:val="0"/>
              <w:rPr>
                <w:sz w:val="24"/>
                <w:szCs w:val="24"/>
              </w:rPr>
            </w:pPr>
          </w:p>
        </w:tc>
        <w:tc>
          <w:tcPr>
            <w:tcW w:w="7088" w:type="dxa"/>
            <w:tcBorders>
              <w:top w:val="single" w:sz="4" w:space="0" w:color="000000"/>
              <w:left w:val="single" w:sz="4" w:space="0" w:color="000000"/>
              <w:bottom w:val="single" w:sz="4" w:space="0" w:color="000000"/>
            </w:tcBorders>
            <w:shd w:val="clear" w:color="auto" w:fill="auto"/>
          </w:tcPr>
          <w:p w:rsidR="001C2EA5" w:rsidRDefault="001C2EA5" w:rsidP="0001775D">
            <w:pPr>
              <w:pStyle w:val="Titolo3"/>
              <w:rPr>
                <w:b/>
                <w:shd w:val="clear" w:color="auto" w:fill="FFFF00"/>
              </w:rPr>
            </w:pPr>
            <w:r>
              <w:t>Totale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1C2EA5" w:rsidRPr="00FE7793" w:rsidRDefault="009C2890" w:rsidP="00FE7793">
            <w:pPr>
              <w:pStyle w:val="Titolo2"/>
              <w:jc w:val="right"/>
              <w:rPr>
                <w:rFonts w:ascii="Arial" w:hAnsi="Arial" w:cs="Arial"/>
                <w:sz w:val="22"/>
                <w:szCs w:val="22"/>
              </w:rPr>
            </w:pPr>
            <w:r>
              <w:rPr>
                <w:rFonts w:ascii="Arial" w:hAnsi="Arial" w:cs="Arial"/>
                <w:sz w:val="22"/>
                <w:szCs w:val="22"/>
              </w:rPr>
              <w:t>22.876,02</w:t>
            </w:r>
          </w:p>
        </w:tc>
      </w:tr>
    </w:tbl>
    <w:p w:rsidR="001C2EA5" w:rsidRDefault="001C2EA5" w:rsidP="001C2EA5">
      <w:pPr>
        <w:jc w:val="both"/>
      </w:pPr>
    </w:p>
    <w:p w:rsidR="001C2EA5" w:rsidRDefault="001C2EA5" w:rsidP="001C2EA5">
      <w:pPr>
        <w:jc w:val="both"/>
        <w:rPr>
          <w:szCs w:val="24"/>
        </w:rPr>
      </w:pPr>
    </w:p>
    <w:p w:rsidR="00E31707" w:rsidRDefault="00E31707"/>
    <w:p w:rsidR="0073183C" w:rsidRDefault="0073183C"/>
    <w:p w:rsidR="0073183C" w:rsidRDefault="0073183C"/>
    <w:p w:rsidR="0073183C" w:rsidRDefault="0073183C"/>
    <w:p w:rsidR="0073183C" w:rsidRDefault="0073183C" w:rsidP="00FE7793">
      <w:pPr>
        <w:jc w:val="right"/>
      </w:pPr>
    </w:p>
    <w:p w:rsidR="0073183C" w:rsidRDefault="0073183C"/>
    <w:p w:rsidR="0073183C" w:rsidRDefault="0073183C"/>
    <w:tbl>
      <w:tblPr>
        <w:tblStyle w:val="Grigliatabella"/>
        <w:tblW w:w="0" w:type="auto"/>
        <w:tblLook w:val="04A0"/>
      </w:tblPr>
      <w:tblGrid>
        <w:gridCol w:w="9778"/>
      </w:tblGrid>
      <w:tr w:rsidR="0073183C" w:rsidTr="0073183C">
        <w:tc>
          <w:tcPr>
            <w:tcW w:w="9778" w:type="dxa"/>
          </w:tcPr>
          <w:p w:rsidR="0073183C" w:rsidRDefault="0073183C">
            <w:r>
              <w:rPr>
                <w:rFonts w:ascii="Times New Roman" w:hAnsi="Times New Roman" w:cs="Times New Roman"/>
                <w:b/>
                <w:sz w:val="24"/>
                <w:szCs w:val="24"/>
              </w:rPr>
              <w:t>Aggregazione P : PROGETTI</w:t>
            </w:r>
          </w:p>
        </w:tc>
      </w:tr>
      <w:tr w:rsidR="0073183C" w:rsidRPr="0073183C" w:rsidTr="0073183C">
        <w:tc>
          <w:tcPr>
            <w:tcW w:w="9778" w:type="dxa"/>
          </w:tcPr>
          <w:p w:rsidR="0073183C" w:rsidRPr="0073183C" w:rsidRDefault="0073183C" w:rsidP="0073183C">
            <w:pPr>
              <w:pStyle w:val="Titolo4"/>
              <w:outlineLvl w:val="3"/>
              <w:rPr>
                <w:rFonts w:asciiTheme="minorHAnsi" w:eastAsia="Arial" w:hAnsiTheme="minorHAnsi"/>
                <w:sz w:val="22"/>
                <w:szCs w:val="22"/>
                <w:u w:val="none"/>
              </w:rPr>
            </w:pPr>
            <w:r w:rsidRPr="0073183C">
              <w:rPr>
                <w:rFonts w:asciiTheme="minorHAnsi" w:hAnsiTheme="minorHAnsi"/>
                <w:sz w:val="22"/>
                <w:szCs w:val="22"/>
                <w:u w:val="none"/>
              </w:rPr>
              <w:t xml:space="preserve">La spesa per i progetti, prevista complessivamente in €. </w:t>
            </w:r>
            <w:r w:rsidR="0076141F">
              <w:rPr>
                <w:rFonts w:asciiTheme="minorHAnsi" w:hAnsiTheme="minorHAnsi"/>
                <w:sz w:val="22"/>
                <w:szCs w:val="22"/>
                <w:u w:val="none"/>
              </w:rPr>
              <w:t>114.352,87</w:t>
            </w:r>
            <w:r w:rsidRPr="0073183C">
              <w:rPr>
                <w:rFonts w:asciiTheme="minorHAnsi" w:hAnsiTheme="minorHAnsi"/>
                <w:b/>
                <w:sz w:val="22"/>
                <w:szCs w:val="22"/>
                <w:u w:val="none"/>
              </w:rPr>
              <w:t xml:space="preserve"> </w:t>
            </w:r>
            <w:r w:rsidRPr="0073183C">
              <w:rPr>
                <w:rFonts w:asciiTheme="minorHAnsi" w:hAnsiTheme="minorHAnsi"/>
                <w:sz w:val="22"/>
                <w:szCs w:val="22"/>
                <w:u w:val="none"/>
              </w:rPr>
              <w:t>nell’aggregazione P, è finanziata da :</w:t>
            </w:r>
          </w:p>
          <w:p w:rsidR="0073183C" w:rsidRPr="0073183C" w:rsidRDefault="0073183C" w:rsidP="0073183C">
            <w:pPr>
              <w:pStyle w:val="Titolo4"/>
              <w:outlineLvl w:val="3"/>
              <w:rPr>
                <w:rFonts w:asciiTheme="minorHAnsi" w:eastAsia="Arial" w:hAnsiTheme="minorHAnsi"/>
              </w:rPr>
            </w:pPr>
            <w:r w:rsidRPr="0073183C">
              <w:rPr>
                <w:rFonts w:asciiTheme="minorHAnsi" w:eastAsia="Arial" w:hAnsiTheme="minorHAnsi"/>
                <w:sz w:val="22"/>
                <w:szCs w:val="22"/>
                <w:u w:val="none"/>
              </w:rPr>
              <w:t xml:space="preserve">        </w:t>
            </w:r>
            <w:r w:rsidRPr="0073183C">
              <w:rPr>
                <w:rFonts w:asciiTheme="minorHAnsi" w:hAnsiTheme="minorHAnsi"/>
                <w:sz w:val="22"/>
                <w:szCs w:val="22"/>
                <w:u w:val="none"/>
              </w:rPr>
              <w:t xml:space="preserve">a) - da un avanzo d’amministrazione vincolato pari a €.  </w:t>
            </w:r>
            <w:r w:rsidR="0076141F">
              <w:rPr>
                <w:rFonts w:asciiTheme="minorHAnsi" w:hAnsiTheme="minorHAnsi"/>
                <w:sz w:val="22"/>
                <w:szCs w:val="22"/>
                <w:u w:val="none"/>
              </w:rPr>
              <w:t>16.078,58</w:t>
            </w:r>
          </w:p>
          <w:p w:rsidR="0073183C" w:rsidRPr="0073183C" w:rsidRDefault="0073183C" w:rsidP="0073183C">
            <w:pPr>
              <w:jc w:val="both"/>
              <w:rPr>
                <w:rFonts w:asciiTheme="minorHAnsi" w:eastAsia="Arial" w:hAnsiTheme="minorHAnsi"/>
              </w:rPr>
            </w:pPr>
            <w:r w:rsidRPr="0073183C">
              <w:rPr>
                <w:rFonts w:asciiTheme="minorHAnsi" w:eastAsia="Arial" w:hAnsiTheme="minorHAnsi"/>
              </w:rPr>
              <w:t xml:space="preserve">       </w:t>
            </w:r>
          </w:p>
          <w:p w:rsidR="0073183C" w:rsidRPr="0073183C" w:rsidRDefault="0073183C" w:rsidP="0073183C">
            <w:pPr>
              <w:jc w:val="both"/>
              <w:rPr>
                <w:rFonts w:asciiTheme="minorHAnsi" w:eastAsia="Arial" w:hAnsiTheme="minorHAnsi"/>
              </w:rPr>
            </w:pPr>
            <w:r w:rsidRPr="0073183C">
              <w:rPr>
                <w:rFonts w:asciiTheme="minorHAnsi" w:eastAsia="Arial" w:hAnsiTheme="minorHAnsi"/>
              </w:rPr>
              <w:t xml:space="preserve">        b</w:t>
            </w:r>
            <w:r w:rsidRPr="0073183C">
              <w:rPr>
                <w:rFonts w:asciiTheme="minorHAnsi" w:hAnsiTheme="minorHAnsi"/>
              </w:rPr>
              <w:t xml:space="preserve">) - da Alunni €. </w:t>
            </w:r>
            <w:r w:rsidR="0076141F">
              <w:rPr>
                <w:rFonts w:asciiTheme="minorHAnsi" w:hAnsiTheme="minorHAnsi"/>
              </w:rPr>
              <w:t>38.009,25</w:t>
            </w:r>
            <w:r w:rsidRPr="0073183C">
              <w:rPr>
                <w:rFonts w:asciiTheme="minorHAnsi" w:hAnsiTheme="minorHAnsi"/>
              </w:rPr>
              <w:t xml:space="preserve"> per contributi scolastici; </w:t>
            </w:r>
          </w:p>
          <w:p w:rsidR="0073183C" w:rsidRPr="0073183C" w:rsidRDefault="0073183C" w:rsidP="0073183C">
            <w:pPr>
              <w:jc w:val="both"/>
              <w:rPr>
                <w:rFonts w:asciiTheme="minorHAnsi" w:hAnsiTheme="minorHAnsi"/>
                <w:shd w:val="clear" w:color="auto" w:fill="FFFF00"/>
              </w:rPr>
            </w:pPr>
            <w:r w:rsidRPr="0073183C">
              <w:rPr>
                <w:rFonts w:asciiTheme="minorHAnsi" w:eastAsia="Arial" w:hAnsiTheme="minorHAnsi"/>
              </w:rPr>
              <w:t xml:space="preserve">        c</w:t>
            </w:r>
            <w:r w:rsidRPr="0073183C">
              <w:rPr>
                <w:rFonts w:asciiTheme="minorHAnsi" w:hAnsiTheme="minorHAnsi"/>
              </w:rPr>
              <w:t xml:space="preserve">) - da alunni per Progetti specifici €. </w:t>
            </w:r>
            <w:r w:rsidR="0076141F">
              <w:rPr>
                <w:rFonts w:asciiTheme="minorHAnsi" w:hAnsiTheme="minorHAnsi"/>
              </w:rPr>
              <w:t>52.540,00</w:t>
            </w:r>
            <w:r w:rsidRPr="0073183C">
              <w:rPr>
                <w:rFonts w:asciiTheme="minorHAnsi" w:hAnsiTheme="minorHAnsi"/>
              </w:rPr>
              <w:t>.</w:t>
            </w:r>
          </w:p>
          <w:p w:rsidR="0073183C" w:rsidRPr="0073183C" w:rsidRDefault="0073183C" w:rsidP="0073183C">
            <w:pPr>
              <w:pStyle w:val="Titolo4"/>
              <w:outlineLvl w:val="3"/>
              <w:rPr>
                <w:rFonts w:asciiTheme="minorHAnsi" w:hAnsiTheme="minorHAnsi"/>
              </w:rPr>
            </w:pPr>
            <w:r w:rsidRPr="0073183C">
              <w:rPr>
                <w:rFonts w:asciiTheme="minorHAnsi" w:hAnsiTheme="minorHAnsi"/>
              </w:rPr>
              <w:t xml:space="preserve">        </w:t>
            </w:r>
          </w:p>
          <w:p w:rsidR="0073183C" w:rsidRDefault="0073183C" w:rsidP="0073183C">
            <w:pPr>
              <w:numPr>
                <w:ilvl w:val="0"/>
                <w:numId w:val="6"/>
              </w:numPr>
              <w:suppressAutoHyphens/>
              <w:rPr>
                <w:rFonts w:asciiTheme="minorHAnsi" w:hAnsiTheme="minorHAnsi"/>
              </w:rPr>
            </w:pPr>
            <w:r w:rsidRPr="0073183C">
              <w:rPr>
                <w:rFonts w:asciiTheme="minorHAnsi" w:hAnsiTheme="minorHAnsi"/>
              </w:rPr>
              <w:t xml:space="preserve">Da Contributo distributori automatici € </w:t>
            </w:r>
            <w:r w:rsidR="0076141F">
              <w:rPr>
                <w:rFonts w:asciiTheme="minorHAnsi" w:hAnsiTheme="minorHAnsi"/>
              </w:rPr>
              <w:t>3.000,00</w:t>
            </w:r>
          </w:p>
          <w:p w:rsidR="0076141F" w:rsidRDefault="0076141F" w:rsidP="0073183C">
            <w:pPr>
              <w:numPr>
                <w:ilvl w:val="0"/>
                <w:numId w:val="6"/>
              </w:numPr>
              <w:suppressAutoHyphens/>
              <w:rPr>
                <w:rFonts w:asciiTheme="minorHAnsi" w:hAnsiTheme="minorHAnsi"/>
              </w:rPr>
            </w:pPr>
            <w:r>
              <w:rPr>
                <w:rFonts w:asciiTheme="minorHAnsi" w:hAnsiTheme="minorHAnsi"/>
              </w:rPr>
              <w:t>Da A2A per Psicologa €. 1.000,00</w:t>
            </w:r>
          </w:p>
          <w:p w:rsidR="0076141F" w:rsidRPr="0073183C" w:rsidRDefault="00E9137B" w:rsidP="0073183C">
            <w:pPr>
              <w:numPr>
                <w:ilvl w:val="0"/>
                <w:numId w:val="6"/>
              </w:numPr>
              <w:suppressAutoHyphens/>
              <w:rPr>
                <w:rFonts w:asciiTheme="minorHAnsi" w:hAnsiTheme="minorHAnsi"/>
              </w:rPr>
            </w:pPr>
            <w:r>
              <w:rPr>
                <w:rFonts w:asciiTheme="minorHAnsi" w:hAnsiTheme="minorHAnsi"/>
              </w:rPr>
              <w:t xml:space="preserve">Da </w:t>
            </w:r>
            <w:proofErr w:type="spellStart"/>
            <w:r>
              <w:rPr>
                <w:rFonts w:asciiTheme="minorHAnsi" w:hAnsiTheme="minorHAnsi"/>
              </w:rPr>
              <w:t>U.S.R.</w:t>
            </w:r>
            <w:proofErr w:type="spellEnd"/>
            <w:r>
              <w:rPr>
                <w:rFonts w:asciiTheme="minorHAnsi" w:hAnsiTheme="minorHAnsi"/>
              </w:rPr>
              <w:t xml:space="preserve"> PER Progetto Alternanza Scuola-Lavoro  €. 3.725,04 </w:t>
            </w:r>
          </w:p>
          <w:p w:rsidR="0073183C" w:rsidRPr="0073183C" w:rsidRDefault="0073183C" w:rsidP="0073183C">
            <w:pPr>
              <w:rPr>
                <w:rFonts w:asciiTheme="minorHAnsi" w:hAnsiTheme="minorHAnsi"/>
              </w:rPr>
            </w:pPr>
            <w:r w:rsidRPr="0073183C">
              <w:rPr>
                <w:rFonts w:asciiTheme="minorHAnsi" w:hAnsiTheme="minorHAnsi"/>
              </w:rPr>
              <w:t>Detta spesa per i progetti è, in linea di massima, ripartita come risulta dalla scheda modello B relativa a ciascun progetto. I finanziamenti qui riportati permettono i progetti previsti nel Piano dell’Offerta Formativa all’inizio dell’anno scolastico, nonché quelli che nel corso dell’anno i Consigli di Classe hanno deliberato o delibereranno. Tutti i progetti possono essere così riassunti</w:t>
            </w:r>
          </w:p>
        </w:tc>
      </w:tr>
      <w:tr w:rsidR="0073183C" w:rsidRPr="0073183C" w:rsidTr="0073183C">
        <w:tc>
          <w:tcPr>
            <w:tcW w:w="9778" w:type="dxa"/>
          </w:tcPr>
          <w:p w:rsidR="0073183C" w:rsidRPr="0073183C" w:rsidRDefault="0073183C">
            <w:pPr>
              <w:rPr>
                <w:rFonts w:asciiTheme="minorHAnsi" w:hAnsiTheme="minorHAnsi"/>
              </w:rPr>
            </w:pPr>
            <w:r w:rsidRPr="0073183C">
              <w:rPr>
                <w:rFonts w:asciiTheme="minorHAnsi" w:hAnsiTheme="minorHAnsi" w:cs="Times New Roman"/>
                <w:b/>
                <w:sz w:val="24"/>
                <w:szCs w:val="24"/>
              </w:rPr>
              <w:t>P. 01 – Progetto “Patente europea del computer”</w:t>
            </w:r>
          </w:p>
        </w:tc>
      </w:tr>
      <w:tr w:rsidR="0073183C" w:rsidRPr="0073183C" w:rsidTr="0073183C">
        <w:tc>
          <w:tcPr>
            <w:tcW w:w="9778" w:type="dxa"/>
          </w:tcPr>
          <w:p w:rsidR="0073183C" w:rsidRPr="0073183C" w:rsidRDefault="0073183C" w:rsidP="0073183C">
            <w:pPr>
              <w:jc w:val="both"/>
              <w:rPr>
                <w:rFonts w:asciiTheme="minorHAnsi" w:hAnsiTheme="minorHAnsi"/>
                <w:sz w:val="24"/>
                <w:szCs w:val="24"/>
              </w:rPr>
            </w:pPr>
            <w:r w:rsidRPr="0073183C">
              <w:rPr>
                <w:rFonts w:asciiTheme="minorHAnsi" w:hAnsiTheme="minorHAnsi"/>
              </w:rPr>
              <w:t>Il progetto è promosso dall’Istituto e finanziato con fondi relativi a:</w:t>
            </w:r>
          </w:p>
          <w:p w:rsidR="00BC1347" w:rsidRPr="00BC1347" w:rsidRDefault="0073183C" w:rsidP="00BC1347">
            <w:pPr>
              <w:pStyle w:val="Paragrafoelenco"/>
              <w:numPr>
                <w:ilvl w:val="0"/>
                <w:numId w:val="33"/>
              </w:numPr>
              <w:jc w:val="both"/>
              <w:rPr>
                <w:rFonts w:asciiTheme="minorHAnsi" w:hAnsiTheme="minorHAnsi"/>
              </w:rPr>
            </w:pPr>
            <w:r w:rsidRPr="00BC1347">
              <w:rPr>
                <w:rFonts w:asciiTheme="minorHAnsi" w:hAnsiTheme="minorHAnsi"/>
              </w:rPr>
              <w:t xml:space="preserve">versamenti da alunni ed esterni per esami ed acquisto </w:t>
            </w:r>
            <w:proofErr w:type="spellStart"/>
            <w:r w:rsidRPr="00BC1347">
              <w:rPr>
                <w:rFonts w:asciiTheme="minorHAnsi" w:hAnsiTheme="minorHAnsi"/>
              </w:rPr>
              <w:t>skills-cards</w:t>
            </w:r>
            <w:proofErr w:type="spellEnd"/>
            <w:r w:rsidRPr="00BC1347">
              <w:rPr>
                <w:rFonts w:asciiTheme="minorHAnsi" w:hAnsiTheme="minorHAnsi"/>
              </w:rPr>
              <w:t xml:space="preserve"> di €. </w:t>
            </w:r>
            <w:r w:rsidR="00BC1347" w:rsidRPr="00BC1347">
              <w:rPr>
                <w:rFonts w:asciiTheme="minorHAnsi" w:hAnsiTheme="minorHAnsi"/>
              </w:rPr>
              <w:t>500,00</w:t>
            </w:r>
          </w:p>
          <w:p w:rsidR="0073183C" w:rsidRPr="00BC1347" w:rsidRDefault="00BC1347" w:rsidP="00BC1347">
            <w:pPr>
              <w:pStyle w:val="Paragrafoelenco"/>
              <w:numPr>
                <w:ilvl w:val="0"/>
                <w:numId w:val="33"/>
              </w:numPr>
              <w:jc w:val="both"/>
              <w:rPr>
                <w:rFonts w:asciiTheme="minorHAnsi" w:hAnsiTheme="minorHAnsi"/>
              </w:rPr>
            </w:pPr>
            <w:r>
              <w:rPr>
                <w:rFonts w:asciiTheme="minorHAnsi" w:hAnsiTheme="minorHAnsi"/>
              </w:rPr>
              <w:t>Contributi di laboratorio per €. 1.700,00</w:t>
            </w:r>
            <w:r w:rsidR="0073183C" w:rsidRPr="00BC1347">
              <w:rPr>
                <w:rFonts w:asciiTheme="minorHAnsi" w:hAnsiTheme="minorHAnsi"/>
              </w:rPr>
              <w:t>.</w:t>
            </w:r>
          </w:p>
          <w:p w:rsidR="0073183C" w:rsidRPr="0073183C" w:rsidRDefault="0073183C" w:rsidP="00BC1347">
            <w:pPr>
              <w:rPr>
                <w:rFonts w:asciiTheme="minorHAnsi" w:hAnsiTheme="minorHAnsi"/>
              </w:rPr>
            </w:pPr>
            <w:r w:rsidRPr="0073183C">
              <w:rPr>
                <w:rFonts w:asciiTheme="minorHAnsi" w:hAnsiTheme="minorHAnsi"/>
              </w:rPr>
              <w:t xml:space="preserve">Si prevede un impegno di spesa di € </w:t>
            </w:r>
            <w:r w:rsidR="00BC1347">
              <w:rPr>
                <w:rFonts w:asciiTheme="minorHAnsi" w:hAnsiTheme="minorHAnsi"/>
              </w:rPr>
              <w:t>1.000,00</w:t>
            </w:r>
            <w:r w:rsidRPr="0073183C">
              <w:rPr>
                <w:rFonts w:asciiTheme="minorHAnsi" w:hAnsiTheme="minorHAnsi"/>
              </w:rPr>
              <w:t xml:space="preserve"> per l’attività aggiuntiva di alcuni docenti dell’Istituto</w:t>
            </w:r>
            <w:r w:rsidR="00BC1347">
              <w:rPr>
                <w:rFonts w:asciiTheme="minorHAnsi" w:hAnsiTheme="minorHAnsi"/>
              </w:rPr>
              <w:t xml:space="preserve"> e di €. 1</w:t>
            </w:r>
            <w:r w:rsidR="0080248E">
              <w:rPr>
                <w:rFonts w:asciiTheme="minorHAnsi" w:hAnsiTheme="minorHAnsi"/>
              </w:rPr>
              <w:t>.</w:t>
            </w:r>
            <w:r w:rsidR="00BC1347">
              <w:rPr>
                <w:rFonts w:asciiTheme="minorHAnsi" w:hAnsiTheme="minorHAnsi"/>
              </w:rPr>
              <w:t>200,</w:t>
            </w:r>
            <w:r w:rsidR="0080248E">
              <w:rPr>
                <w:rFonts w:asciiTheme="minorHAnsi" w:hAnsiTheme="minorHAnsi"/>
              </w:rPr>
              <w:t>00</w:t>
            </w:r>
            <w:r w:rsidR="00BC1347">
              <w:rPr>
                <w:rFonts w:asciiTheme="minorHAnsi" w:hAnsiTheme="minorHAnsi"/>
              </w:rPr>
              <w:t xml:space="preserve"> per acquisto esami e </w:t>
            </w:r>
            <w:proofErr w:type="spellStart"/>
            <w:r w:rsidR="00BC1347">
              <w:rPr>
                <w:rFonts w:asciiTheme="minorHAnsi" w:hAnsiTheme="minorHAnsi"/>
              </w:rPr>
              <w:t>skill-cards</w:t>
            </w:r>
            <w:proofErr w:type="spellEnd"/>
            <w:r w:rsidR="00BC1347">
              <w:rPr>
                <w:rFonts w:asciiTheme="minorHAnsi" w:hAnsiTheme="minorHAnsi"/>
              </w:rPr>
              <w:t xml:space="preserve"> </w:t>
            </w:r>
            <w:r w:rsidRPr="0073183C">
              <w:rPr>
                <w:rFonts w:asciiTheme="minorHAnsi" w:hAnsiTheme="minorHAnsi"/>
              </w:rPr>
              <w:t>.</w:t>
            </w:r>
          </w:p>
        </w:tc>
      </w:tr>
      <w:tr w:rsidR="0073183C" w:rsidRPr="0073183C" w:rsidTr="0073183C">
        <w:tc>
          <w:tcPr>
            <w:tcW w:w="9778" w:type="dxa"/>
          </w:tcPr>
          <w:p w:rsidR="0073183C" w:rsidRPr="0073183C" w:rsidRDefault="0073183C">
            <w:pPr>
              <w:rPr>
                <w:rFonts w:asciiTheme="minorHAnsi" w:hAnsiTheme="minorHAnsi" w:cs="Times New Roman"/>
                <w:b/>
                <w:sz w:val="24"/>
                <w:szCs w:val="24"/>
              </w:rPr>
            </w:pPr>
            <w:r w:rsidRPr="0073183C">
              <w:rPr>
                <w:rFonts w:asciiTheme="minorHAnsi" w:hAnsiTheme="minorHAnsi" w:cs="Times New Roman"/>
                <w:b/>
                <w:sz w:val="24"/>
                <w:szCs w:val="24"/>
              </w:rPr>
              <w:t xml:space="preserve">P.02 Progetto Viaggi di istruzione- stage </w:t>
            </w:r>
            <w:proofErr w:type="spellStart"/>
            <w:r w:rsidRPr="0073183C">
              <w:rPr>
                <w:rFonts w:asciiTheme="minorHAnsi" w:hAnsiTheme="minorHAnsi" w:cs="Times New Roman"/>
                <w:b/>
                <w:sz w:val="24"/>
                <w:szCs w:val="24"/>
              </w:rPr>
              <w:t>linguistici-scambi</w:t>
            </w:r>
            <w:proofErr w:type="spellEnd"/>
            <w:r w:rsidRPr="0073183C">
              <w:rPr>
                <w:rFonts w:asciiTheme="minorHAnsi" w:hAnsiTheme="minorHAnsi" w:cs="Times New Roman"/>
                <w:b/>
                <w:sz w:val="24"/>
                <w:szCs w:val="24"/>
              </w:rPr>
              <w:t xml:space="preserve"> culturali</w:t>
            </w:r>
          </w:p>
        </w:tc>
      </w:tr>
      <w:tr w:rsidR="0073183C" w:rsidRPr="0073183C" w:rsidTr="0073183C">
        <w:tc>
          <w:tcPr>
            <w:tcW w:w="9778" w:type="dxa"/>
          </w:tcPr>
          <w:p w:rsidR="0080248E" w:rsidRDefault="0080248E"/>
          <w:p w:rsidR="0073183C" w:rsidRDefault="00FB50E3">
            <w:r>
              <w:t>Il progetto è promosso dall’istituto e finanziato con fondi relativi a:</w:t>
            </w:r>
          </w:p>
          <w:p w:rsidR="00FB50E3" w:rsidRDefault="00FB50E3" w:rsidP="00FB50E3">
            <w:pPr>
              <w:pStyle w:val="Paragrafoelenco"/>
              <w:numPr>
                <w:ilvl w:val="0"/>
                <w:numId w:val="12"/>
              </w:numPr>
            </w:pPr>
            <w:r>
              <w:t xml:space="preserve">Versamenti da alunni per </w:t>
            </w:r>
            <w:r w:rsidR="00D215E9">
              <w:t>partecipazione a viaggi</w:t>
            </w:r>
            <w:r w:rsidR="00BC1347">
              <w:t xml:space="preserve"> e scambi culturali </w:t>
            </w:r>
            <w:r w:rsidR="00D215E9">
              <w:t xml:space="preserve"> di € </w:t>
            </w:r>
            <w:r w:rsidR="00BC1347">
              <w:t>5</w:t>
            </w:r>
            <w:r w:rsidR="00D215E9">
              <w:t>0.000,00</w:t>
            </w:r>
            <w:r w:rsidR="00BC1347">
              <w:t>;</w:t>
            </w:r>
          </w:p>
          <w:p w:rsidR="00FB50E3" w:rsidRDefault="00D215E9" w:rsidP="00FB50E3">
            <w:pPr>
              <w:pStyle w:val="Paragrafoelenco"/>
              <w:numPr>
                <w:ilvl w:val="0"/>
                <w:numId w:val="12"/>
              </w:numPr>
            </w:pPr>
            <w:r>
              <w:t>Da alunni contributi</w:t>
            </w:r>
            <w:r w:rsidR="00BC1347">
              <w:t xml:space="preserve"> laboratorio </w:t>
            </w:r>
            <w:r>
              <w:t xml:space="preserve"> € </w:t>
            </w:r>
            <w:r w:rsidR="00BC1347">
              <w:t>4</w:t>
            </w:r>
            <w:r>
              <w:t>.500,00</w:t>
            </w:r>
            <w:r w:rsidR="00BC1347">
              <w:t>;</w:t>
            </w:r>
          </w:p>
          <w:p w:rsidR="00D215E9" w:rsidRDefault="00D215E9" w:rsidP="00D215E9">
            <w:pPr>
              <w:pStyle w:val="Paragrafoelenco"/>
              <w:numPr>
                <w:ilvl w:val="0"/>
                <w:numId w:val="12"/>
              </w:numPr>
            </w:pPr>
            <w:r>
              <w:t xml:space="preserve">Avanzo di amministrazione vincolato   € </w:t>
            </w:r>
            <w:r w:rsidR="00BC1347">
              <w:t xml:space="preserve">6.334,16 quali acconti </w:t>
            </w:r>
            <w:proofErr w:type="spellStart"/>
            <w:r w:rsidR="00BC1347">
              <w:t>gia’</w:t>
            </w:r>
            <w:proofErr w:type="spellEnd"/>
            <w:r w:rsidR="00BC1347">
              <w:t xml:space="preserve"> versati per viaggi istruzione;</w:t>
            </w:r>
          </w:p>
          <w:p w:rsidR="0080248E" w:rsidRDefault="00BC1347" w:rsidP="00381E04">
            <w:pPr>
              <w:pStyle w:val="Paragrafoelenco"/>
              <w:numPr>
                <w:ilvl w:val="0"/>
                <w:numId w:val="12"/>
              </w:numPr>
            </w:pPr>
            <w:r>
              <w:t xml:space="preserve">Da contributo Distributori automatici €. 1.700,00. </w:t>
            </w:r>
          </w:p>
          <w:p w:rsidR="00D215E9" w:rsidRDefault="00D215E9" w:rsidP="0080248E">
            <w:pPr>
              <w:pStyle w:val="Paragrafoelenco"/>
            </w:pPr>
            <w:r>
              <w:t>Si prevede un impegno di spesa totale di €</w:t>
            </w:r>
            <w:r w:rsidR="0080248E">
              <w:t>.</w:t>
            </w:r>
            <w:r>
              <w:t xml:space="preserve"> </w:t>
            </w:r>
            <w:r w:rsidR="00381E04" w:rsidRPr="0080248E">
              <w:rPr>
                <w:b/>
              </w:rPr>
              <w:t>62.534,16</w:t>
            </w:r>
            <w:r>
              <w:t xml:space="preserve"> per pagamenti alle agenzie e ai vettori, per rimborso spese in Italia e all’estero ai Docenti accompagnatori e per aiuti </w:t>
            </w:r>
            <w:proofErr w:type="spellStart"/>
            <w:r>
              <w:t>economci</w:t>
            </w:r>
            <w:proofErr w:type="spellEnd"/>
            <w:r>
              <w:t xml:space="preserve"> alle famiglie in difficoltà.</w:t>
            </w:r>
          </w:p>
          <w:p w:rsidR="00381E04" w:rsidRDefault="00381E04" w:rsidP="00381E04"/>
          <w:p w:rsidR="00381E04" w:rsidRPr="0073183C" w:rsidRDefault="00381E04" w:rsidP="00381E04"/>
        </w:tc>
      </w:tr>
      <w:tr w:rsidR="0073183C" w:rsidRPr="0073183C" w:rsidTr="0073183C">
        <w:tc>
          <w:tcPr>
            <w:tcW w:w="9778" w:type="dxa"/>
          </w:tcPr>
          <w:p w:rsidR="0073183C" w:rsidRPr="0080248E" w:rsidRDefault="0073183C" w:rsidP="0080248E">
            <w:pPr>
              <w:rPr>
                <w:b/>
                <w:sz w:val="24"/>
                <w:szCs w:val="24"/>
              </w:rPr>
            </w:pPr>
            <w:r w:rsidRPr="0080248E">
              <w:rPr>
                <w:b/>
                <w:sz w:val="24"/>
                <w:szCs w:val="24"/>
              </w:rPr>
              <w:t xml:space="preserve">P.03 Progetto </w:t>
            </w:r>
            <w:proofErr w:type="spellStart"/>
            <w:r w:rsidRPr="0080248E">
              <w:rPr>
                <w:b/>
                <w:sz w:val="24"/>
                <w:szCs w:val="24"/>
              </w:rPr>
              <w:t>Stages</w:t>
            </w:r>
            <w:proofErr w:type="spellEnd"/>
            <w:r w:rsidRPr="0080248E">
              <w:rPr>
                <w:b/>
                <w:sz w:val="24"/>
                <w:szCs w:val="24"/>
              </w:rPr>
              <w:t xml:space="preserve"> – </w:t>
            </w:r>
            <w:r w:rsidR="0080248E">
              <w:rPr>
                <w:b/>
                <w:sz w:val="24"/>
                <w:szCs w:val="24"/>
              </w:rPr>
              <w:t>O</w:t>
            </w:r>
            <w:r w:rsidRPr="0080248E">
              <w:rPr>
                <w:b/>
                <w:sz w:val="24"/>
                <w:szCs w:val="24"/>
              </w:rPr>
              <w:t>rientamento in uscita</w:t>
            </w:r>
          </w:p>
        </w:tc>
      </w:tr>
      <w:tr w:rsidR="0073183C" w:rsidRPr="0073183C" w:rsidTr="0073183C">
        <w:tc>
          <w:tcPr>
            <w:tcW w:w="9778" w:type="dxa"/>
          </w:tcPr>
          <w:p w:rsidR="0080248E" w:rsidRPr="0080248E" w:rsidRDefault="0080248E" w:rsidP="00FB50E3">
            <w:pPr>
              <w:jc w:val="both"/>
            </w:pPr>
          </w:p>
          <w:p w:rsidR="00FB50E3" w:rsidRPr="0080248E" w:rsidRDefault="00FB50E3" w:rsidP="00FB50E3">
            <w:pPr>
              <w:jc w:val="both"/>
            </w:pPr>
            <w:r w:rsidRPr="0080248E">
              <w:t>Il progetto è promosso dall’Istituto e finanziato con fondi relativi a:</w:t>
            </w:r>
          </w:p>
          <w:p w:rsidR="0073183C" w:rsidRPr="0080248E" w:rsidRDefault="00FB50E3" w:rsidP="00FB50E3">
            <w:pPr>
              <w:pStyle w:val="Paragrafoelenco"/>
              <w:numPr>
                <w:ilvl w:val="0"/>
                <w:numId w:val="13"/>
              </w:numPr>
            </w:pPr>
            <w:r w:rsidRPr="0080248E">
              <w:t>Contributi scolastici per un importo pari a €</w:t>
            </w:r>
            <w:r w:rsidR="00381E04" w:rsidRPr="0080248E">
              <w:t>.</w:t>
            </w:r>
            <w:r w:rsidRPr="0080248E">
              <w:t xml:space="preserve"> </w:t>
            </w:r>
            <w:r w:rsidR="00381E04" w:rsidRPr="0080248E">
              <w:t>1</w:t>
            </w:r>
            <w:r w:rsidRPr="0080248E">
              <w:t>00,00</w:t>
            </w:r>
            <w:r w:rsidR="00381E04" w:rsidRPr="0080248E">
              <w:t>.</w:t>
            </w:r>
          </w:p>
          <w:p w:rsidR="00FB50E3" w:rsidRPr="0080248E" w:rsidRDefault="00FB50E3" w:rsidP="00381E04">
            <w:r w:rsidRPr="0080248E">
              <w:t xml:space="preserve">Si prevede un impegno di spesa di € </w:t>
            </w:r>
            <w:r w:rsidR="00381E04" w:rsidRPr="0080248E">
              <w:t>1</w:t>
            </w:r>
            <w:r w:rsidRPr="0080248E">
              <w:t>00,00 per acquisto di carta, cancelleria, ecc.</w:t>
            </w:r>
          </w:p>
          <w:p w:rsidR="0080248E" w:rsidRPr="0080248E" w:rsidRDefault="0080248E" w:rsidP="00381E04"/>
        </w:tc>
      </w:tr>
      <w:tr w:rsidR="0073183C" w:rsidTr="0073183C">
        <w:tc>
          <w:tcPr>
            <w:tcW w:w="9778" w:type="dxa"/>
          </w:tcPr>
          <w:p w:rsidR="0073183C" w:rsidRPr="0073183C" w:rsidRDefault="0073183C" w:rsidP="0073183C">
            <w:pPr>
              <w:jc w:val="both"/>
              <w:rPr>
                <w:b/>
                <w:sz w:val="24"/>
                <w:szCs w:val="24"/>
              </w:rPr>
            </w:pPr>
            <w:r>
              <w:rPr>
                <w:b/>
              </w:rPr>
              <w:t>P.04 – Progetto “CLIL-EDUCHANGE”</w:t>
            </w:r>
          </w:p>
        </w:tc>
      </w:tr>
      <w:tr w:rsidR="0073183C" w:rsidTr="0073183C">
        <w:tc>
          <w:tcPr>
            <w:tcW w:w="9778" w:type="dxa"/>
          </w:tcPr>
          <w:p w:rsidR="0080248E" w:rsidRDefault="0080248E" w:rsidP="0073183C">
            <w:pPr>
              <w:jc w:val="both"/>
            </w:pPr>
          </w:p>
          <w:p w:rsidR="0073183C" w:rsidRDefault="0073183C" w:rsidP="0073183C">
            <w:pPr>
              <w:jc w:val="both"/>
            </w:pPr>
            <w:r>
              <w:t xml:space="preserve">Il progetto è promosso dall’Istituto e finanziato con i  fondi relativi a:  </w:t>
            </w:r>
          </w:p>
          <w:p w:rsidR="0073183C" w:rsidRDefault="0073183C" w:rsidP="0073183C">
            <w:pPr>
              <w:jc w:val="both"/>
            </w:pPr>
            <w:r>
              <w:t xml:space="preserve">a) contributi di laboratorio per un importo pari a €. </w:t>
            </w:r>
            <w:r w:rsidR="0080248E">
              <w:t>1.398,00</w:t>
            </w:r>
            <w:r>
              <w:t>;</w:t>
            </w:r>
          </w:p>
          <w:p w:rsidR="0080248E" w:rsidRDefault="0073183C" w:rsidP="00381E04">
            <w:r>
              <w:t>Si prevede un impegno di spesa di €</w:t>
            </w:r>
            <w:r w:rsidR="0080248E">
              <w:t>.1.398,00</w:t>
            </w:r>
            <w:r>
              <w:t xml:space="preserve"> di cui €. 300,00</w:t>
            </w:r>
            <w:r w:rsidR="0080248E">
              <w:t xml:space="preserve"> </w:t>
            </w:r>
            <w:r>
              <w:t xml:space="preserve">per  iscrizione rete CLIL e </w:t>
            </w:r>
          </w:p>
          <w:p w:rsidR="0073183C" w:rsidRDefault="0073183C" w:rsidP="00381E04">
            <w:r>
              <w:t xml:space="preserve"> €. </w:t>
            </w:r>
            <w:r w:rsidR="0080248E">
              <w:t>1</w:t>
            </w:r>
            <w:r w:rsidR="00381E04">
              <w:t>.098,00</w:t>
            </w:r>
            <w:r>
              <w:t xml:space="preserve"> per formazione docenti.  </w:t>
            </w:r>
          </w:p>
          <w:p w:rsidR="0080248E" w:rsidRDefault="0080248E" w:rsidP="00381E04"/>
          <w:p w:rsidR="0080248E" w:rsidRDefault="0080248E" w:rsidP="00381E04"/>
        </w:tc>
      </w:tr>
      <w:tr w:rsidR="0073183C" w:rsidTr="0073183C">
        <w:tc>
          <w:tcPr>
            <w:tcW w:w="9778" w:type="dxa"/>
          </w:tcPr>
          <w:p w:rsidR="0073183C" w:rsidRPr="0073183C" w:rsidRDefault="0073183C">
            <w:pPr>
              <w:rPr>
                <w:b/>
                <w:sz w:val="24"/>
                <w:szCs w:val="24"/>
              </w:rPr>
            </w:pPr>
            <w:r>
              <w:rPr>
                <w:b/>
              </w:rPr>
              <w:t>P.05 – Progetto “Recupero e sostegno,sportello CIC e orientamento in entrata”</w:t>
            </w:r>
          </w:p>
        </w:tc>
      </w:tr>
      <w:tr w:rsidR="0073183C" w:rsidTr="0073183C">
        <w:tc>
          <w:tcPr>
            <w:tcW w:w="9778" w:type="dxa"/>
          </w:tcPr>
          <w:p w:rsidR="0073183C" w:rsidRDefault="0073183C" w:rsidP="0073183C">
            <w:r>
              <w:t>Il progetto è promosso dall’Istituto e finanziato con i fondi relativi a:</w:t>
            </w:r>
          </w:p>
          <w:p w:rsidR="0073183C" w:rsidRDefault="0073183C" w:rsidP="00381E04">
            <w:pPr>
              <w:pStyle w:val="Paragrafoelenco"/>
              <w:numPr>
                <w:ilvl w:val="0"/>
                <w:numId w:val="34"/>
              </w:numPr>
            </w:pPr>
            <w:r>
              <w:t>contributi di laboratorio  per un importo pari a €.</w:t>
            </w:r>
            <w:r w:rsidR="00381E04">
              <w:t>3.562,50</w:t>
            </w:r>
          </w:p>
          <w:p w:rsidR="00381E04" w:rsidRPr="0080248E" w:rsidRDefault="00381E04" w:rsidP="00381E04">
            <w:pPr>
              <w:pStyle w:val="Paragrafoelenco"/>
              <w:numPr>
                <w:ilvl w:val="0"/>
                <w:numId w:val="34"/>
              </w:numPr>
            </w:pPr>
            <w:r w:rsidRPr="0080248E">
              <w:lastRenderedPageBreak/>
              <w:t>Contributo da A2A di Brescia per pagamento Psicologa di €. 1.000,00.</w:t>
            </w:r>
          </w:p>
          <w:p w:rsidR="0073183C" w:rsidRDefault="0073183C" w:rsidP="00381E04">
            <w:r>
              <w:t xml:space="preserve">Si prevede un impegno di spesa  di €. </w:t>
            </w:r>
            <w:r w:rsidR="00381E04">
              <w:t>4.562,50</w:t>
            </w:r>
            <w:r>
              <w:t xml:space="preserve"> di cui 1</w:t>
            </w:r>
            <w:r w:rsidR="00381E04">
              <w:t>.562,50</w:t>
            </w:r>
            <w:r>
              <w:t xml:space="preserve"> per psicologa ed il resto per materiale informativo.</w:t>
            </w:r>
          </w:p>
          <w:p w:rsidR="0075694E" w:rsidRDefault="0075694E" w:rsidP="00381E04"/>
        </w:tc>
      </w:tr>
      <w:tr w:rsidR="0073183C" w:rsidTr="0073183C">
        <w:tc>
          <w:tcPr>
            <w:tcW w:w="9778" w:type="dxa"/>
          </w:tcPr>
          <w:p w:rsidR="0073183C" w:rsidRDefault="0073183C">
            <w:r>
              <w:rPr>
                <w:rFonts w:ascii="Times New Roman" w:hAnsi="Times New Roman"/>
                <w:b/>
              </w:rPr>
              <w:lastRenderedPageBreak/>
              <w:t xml:space="preserve">P. 06 – Progetto “ Italiano L2  ed intercultura”             </w:t>
            </w:r>
          </w:p>
        </w:tc>
      </w:tr>
      <w:tr w:rsidR="0073183C" w:rsidTr="0073183C">
        <w:tc>
          <w:tcPr>
            <w:tcW w:w="9778" w:type="dxa"/>
          </w:tcPr>
          <w:p w:rsidR="0075694E" w:rsidRDefault="0075694E" w:rsidP="0073183C">
            <w:pPr>
              <w:jc w:val="both"/>
            </w:pPr>
          </w:p>
          <w:p w:rsidR="0073183C" w:rsidRDefault="0073183C" w:rsidP="0073183C">
            <w:pPr>
              <w:jc w:val="both"/>
              <w:rPr>
                <w:sz w:val="24"/>
                <w:szCs w:val="24"/>
              </w:rPr>
            </w:pPr>
            <w:r>
              <w:t>Il progetto è promosso dall’Istituto e finanziato con i fondi relativi a:</w:t>
            </w:r>
          </w:p>
          <w:p w:rsidR="0073183C" w:rsidRDefault="0073183C" w:rsidP="0073183C">
            <w:pPr>
              <w:jc w:val="both"/>
            </w:pPr>
            <w:r>
              <w:t>a</w:t>
            </w:r>
            <w:r w:rsidR="00DD2833">
              <w:t>)</w:t>
            </w:r>
            <w:r w:rsidR="0075694E">
              <w:t xml:space="preserve"> </w:t>
            </w:r>
            <w:r w:rsidR="00DD2833">
              <w:t>contributi scolastici</w:t>
            </w:r>
            <w:r w:rsidR="0075694E">
              <w:t xml:space="preserve"> </w:t>
            </w:r>
            <w:r>
              <w:t xml:space="preserve"> €. </w:t>
            </w:r>
            <w:r w:rsidR="00005899">
              <w:t>950,00</w:t>
            </w:r>
            <w:r>
              <w:t xml:space="preserve">;  </w:t>
            </w:r>
          </w:p>
          <w:p w:rsidR="0075694E" w:rsidRDefault="0075694E" w:rsidP="0073183C">
            <w:pPr>
              <w:jc w:val="both"/>
            </w:pPr>
          </w:p>
          <w:p w:rsidR="0073183C" w:rsidRDefault="0073183C" w:rsidP="0075694E">
            <w:r>
              <w:t xml:space="preserve">Si prevede un impegno di spesa di € </w:t>
            </w:r>
            <w:r w:rsidR="00005899">
              <w:t>800,00</w:t>
            </w:r>
            <w:r>
              <w:t xml:space="preserve"> per acquisto </w:t>
            </w:r>
            <w:r w:rsidR="00005899">
              <w:t>libri e calendari e</w:t>
            </w:r>
            <w:r w:rsidR="0075694E">
              <w:t xml:space="preserve"> </w:t>
            </w:r>
            <w:r w:rsidR="00005899">
              <w:t>d</w:t>
            </w:r>
            <w:r w:rsidR="0075694E">
              <w:t>i</w:t>
            </w:r>
            <w:r w:rsidR="00005899">
              <w:t xml:space="preserve"> €.150,00 iscrizione alla rete scolastica</w:t>
            </w:r>
            <w:r>
              <w:t>;</w:t>
            </w:r>
          </w:p>
          <w:p w:rsidR="0075694E" w:rsidRDefault="0075694E" w:rsidP="0075694E"/>
        </w:tc>
      </w:tr>
      <w:tr w:rsidR="0073183C" w:rsidRPr="00CD084F" w:rsidTr="0073183C">
        <w:tc>
          <w:tcPr>
            <w:tcW w:w="9778" w:type="dxa"/>
          </w:tcPr>
          <w:p w:rsidR="0073183C" w:rsidRPr="00D85D7E" w:rsidRDefault="0073183C" w:rsidP="00D85D7E">
            <w:pPr>
              <w:rPr>
                <w:lang w:val="en-US"/>
              </w:rPr>
            </w:pPr>
            <w:r w:rsidRPr="00D85D7E">
              <w:rPr>
                <w:b/>
                <w:lang w:val="en-US"/>
              </w:rPr>
              <w:t xml:space="preserve">P.07 – </w:t>
            </w:r>
            <w:proofErr w:type="spellStart"/>
            <w:r w:rsidRPr="00D85D7E">
              <w:rPr>
                <w:b/>
                <w:lang w:val="en-US"/>
              </w:rPr>
              <w:t>Progetto</w:t>
            </w:r>
            <w:proofErr w:type="spellEnd"/>
            <w:r w:rsidRPr="00D85D7E">
              <w:rPr>
                <w:b/>
                <w:lang w:val="en-US"/>
              </w:rPr>
              <w:t xml:space="preserve"> “</w:t>
            </w:r>
            <w:r w:rsidR="00D85D7E" w:rsidRPr="00D85D7E">
              <w:rPr>
                <w:b/>
                <w:lang w:val="en-US"/>
              </w:rPr>
              <w:t>One to One</w:t>
            </w:r>
            <w:r w:rsidRPr="00D85D7E">
              <w:rPr>
                <w:b/>
                <w:lang w:val="en-US"/>
              </w:rPr>
              <w:t>”</w:t>
            </w:r>
          </w:p>
        </w:tc>
      </w:tr>
      <w:tr w:rsidR="0073183C" w:rsidTr="0073183C">
        <w:tc>
          <w:tcPr>
            <w:tcW w:w="9778" w:type="dxa"/>
          </w:tcPr>
          <w:p w:rsidR="0075694E" w:rsidRPr="005B0FDC" w:rsidRDefault="0075694E" w:rsidP="0073183C">
            <w:pPr>
              <w:jc w:val="both"/>
              <w:rPr>
                <w:lang w:val="en-US"/>
              </w:rPr>
            </w:pPr>
          </w:p>
          <w:p w:rsidR="005A453B" w:rsidRDefault="0073183C" w:rsidP="0073183C">
            <w:pPr>
              <w:jc w:val="both"/>
            </w:pPr>
            <w:r>
              <w:t xml:space="preserve">Il progetto è promosso dall’Istituto e </w:t>
            </w:r>
            <w:r w:rsidR="005A453B">
              <w:t xml:space="preserve"> finalizzato all’integrazione  delle TIC in didattica</w:t>
            </w:r>
            <w:r w:rsidR="00952C12">
              <w:t xml:space="preserve">; prevede il potenziamento delle dotazioni tecnologiche in classe con un </w:t>
            </w:r>
            <w:proofErr w:type="spellStart"/>
            <w:r w:rsidR="00952C12">
              <w:t>device</w:t>
            </w:r>
            <w:proofErr w:type="spellEnd"/>
            <w:r w:rsidR="00952C12">
              <w:t xml:space="preserve"> a disposizione di ogni studente.</w:t>
            </w:r>
          </w:p>
          <w:p w:rsidR="0073183C" w:rsidRDefault="00952C12" w:rsidP="0073183C">
            <w:pPr>
              <w:jc w:val="both"/>
              <w:rPr>
                <w:sz w:val="24"/>
                <w:szCs w:val="24"/>
              </w:rPr>
            </w:pPr>
            <w:r>
              <w:t xml:space="preserve">E’ </w:t>
            </w:r>
            <w:r w:rsidR="0073183C">
              <w:t>finanziato con i fondi relativi a:</w:t>
            </w:r>
          </w:p>
          <w:p w:rsidR="0073183C" w:rsidRDefault="00DD2833" w:rsidP="0073183C">
            <w:pPr>
              <w:jc w:val="both"/>
            </w:pPr>
            <w:r>
              <w:t>a) contributi scolastici</w:t>
            </w:r>
            <w:r w:rsidR="0073183C">
              <w:t xml:space="preserve"> €. 200,00</w:t>
            </w:r>
          </w:p>
          <w:p w:rsidR="0073183C" w:rsidRDefault="0073183C" w:rsidP="00D85D7E">
            <w:r>
              <w:t xml:space="preserve">Si prevede un impegno di spesa totale di € 200,00 per acquisto </w:t>
            </w:r>
            <w:r w:rsidR="00D85D7E">
              <w:t>di toner e carta.</w:t>
            </w:r>
          </w:p>
          <w:p w:rsidR="0075694E" w:rsidRDefault="0075694E" w:rsidP="00D85D7E"/>
        </w:tc>
      </w:tr>
      <w:tr w:rsidR="0073183C" w:rsidTr="0073183C">
        <w:tc>
          <w:tcPr>
            <w:tcW w:w="9778" w:type="dxa"/>
          </w:tcPr>
          <w:p w:rsidR="0073183C" w:rsidRDefault="0073183C">
            <w:r>
              <w:rPr>
                <w:b/>
              </w:rPr>
              <w:t>P. 08 -  Progetto “</w:t>
            </w:r>
            <w:proofErr w:type="spellStart"/>
            <w:r>
              <w:rPr>
                <w:b/>
              </w:rPr>
              <w:t>Biblioteca-Cultura-Formazione</w:t>
            </w:r>
            <w:proofErr w:type="spellEnd"/>
            <w:r>
              <w:rPr>
                <w:b/>
              </w:rPr>
              <w:t>”</w:t>
            </w:r>
          </w:p>
        </w:tc>
      </w:tr>
      <w:tr w:rsidR="0073183C" w:rsidTr="0073183C">
        <w:tc>
          <w:tcPr>
            <w:tcW w:w="9778" w:type="dxa"/>
          </w:tcPr>
          <w:p w:rsidR="0075694E" w:rsidRDefault="0075694E" w:rsidP="0073183C">
            <w:pPr>
              <w:jc w:val="both"/>
            </w:pPr>
          </w:p>
          <w:p w:rsidR="0073183C" w:rsidRDefault="0073183C" w:rsidP="0073183C">
            <w:pPr>
              <w:jc w:val="both"/>
              <w:rPr>
                <w:sz w:val="24"/>
                <w:szCs w:val="24"/>
              </w:rPr>
            </w:pPr>
            <w:r>
              <w:t>Il progetto è promosso dall’Istituto  ed è finanziato con i fondi relativi a:</w:t>
            </w:r>
          </w:p>
          <w:p w:rsidR="0073183C" w:rsidRDefault="0073183C" w:rsidP="0073183C">
            <w:pPr>
              <w:jc w:val="both"/>
            </w:pPr>
            <w:r>
              <w:t xml:space="preserve">a) avanzo di amministrazione vincolato di €.  </w:t>
            </w:r>
            <w:r w:rsidR="00D85D7E">
              <w:t>4.089,21</w:t>
            </w:r>
            <w:r w:rsidR="0075694E">
              <w:t xml:space="preserve"> </w:t>
            </w:r>
            <w:r w:rsidR="005A453B">
              <w:t xml:space="preserve">(per avanzo fondi gestione biblioteca  €. 735,46, consegna quotidiani €. 697,75 e Italia </w:t>
            </w:r>
            <w:proofErr w:type="spellStart"/>
            <w:r w:rsidR="005A453B">
              <w:t>Langobardorum</w:t>
            </w:r>
            <w:proofErr w:type="spellEnd"/>
            <w:r w:rsidR="005A453B">
              <w:t xml:space="preserve"> €. 2.656,00)</w:t>
            </w:r>
            <w:r w:rsidR="00D85D7E">
              <w:t xml:space="preserve">; </w:t>
            </w:r>
          </w:p>
          <w:p w:rsidR="0073183C" w:rsidRDefault="0073183C" w:rsidP="0073183C">
            <w:pPr>
              <w:jc w:val="both"/>
            </w:pPr>
            <w:r>
              <w:t>b</w:t>
            </w:r>
            <w:r w:rsidR="00DD2833">
              <w:t xml:space="preserve">) contributi scolastici </w:t>
            </w:r>
            <w:r w:rsidR="00D85D7E">
              <w:t xml:space="preserve">volontari </w:t>
            </w:r>
            <w:r>
              <w:t xml:space="preserve">€ </w:t>
            </w:r>
            <w:r w:rsidR="00D85D7E">
              <w:t>15.000,00;</w:t>
            </w:r>
          </w:p>
          <w:p w:rsidR="0073183C" w:rsidRDefault="0073183C" w:rsidP="00952C12">
            <w:r>
              <w:t xml:space="preserve">Si prevede un impegno di spesa totale di €. </w:t>
            </w:r>
            <w:r w:rsidR="005A453B">
              <w:t>19.089,21</w:t>
            </w:r>
            <w:r w:rsidR="0075694E">
              <w:t xml:space="preserve"> </w:t>
            </w:r>
            <w:r>
              <w:t>per pagamento Cooperativa “Zero – Venti”  €.11.000,per rinnovo librario €.1.</w:t>
            </w:r>
            <w:r w:rsidR="005A453B">
              <w:t xml:space="preserve">000,00, </w:t>
            </w:r>
            <w:r>
              <w:t>per  quotidiani €.</w:t>
            </w:r>
            <w:r w:rsidR="005A453B">
              <w:t>697,75</w:t>
            </w:r>
            <w:r>
              <w:t>, per  esperti esterni €.1.</w:t>
            </w:r>
            <w:r w:rsidR="005A453B">
              <w:t>2</w:t>
            </w:r>
            <w:r>
              <w:t>00,00</w:t>
            </w:r>
            <w:r w:rsidR="00952C12">
              <w:t xml:space="preserve"> e per  attività’ inerenti all’Italia </w:t>
            </w:r>
            <w:proofErr w:type="spellStart"/>
            <w:r w:rsidR="00952C12">
              <w:t>Langobardorum</w:t>
            </w:r>
            <w:proofErr w:type="spellEnd"/>
            <w:r w:rsidR="00952C12">
              <w:t xml:space="preserve"> €. 2</w:t>
            </w:r>
            <w:r w:rsidR="0075694E">
              <w:t>.</w:t>
            </w:r>
            <w:r w:rsidR="00952C12">
              <w:t>656,00</w:t>
            </w:r>
            <w:r>
              <w:t>.</w:t>
            </w:r>
          </w:p>
          <w:p w:rsidR="0075694E" w:rsidRDefault="0075694E" w:rsidP="00952C12"/>
        </w:tc>
      </w:tr>
      <w:tr w:rsidR="0073183C" w:rsidRPr="0073183C" w:rsidTr="0073183C">
        <w:tc>
          <w:tcPr>
            <w:tcW w:w="9778" w:type="dxa"/>
          </w:tcPr>
          <w:p w:rsidR="0073183C" w:rsidRPr="0073183C" w:rsidRDefault="0073183C">
            <w:pPr>
              <w:rPr>
                <w:rFonts w:asciiTheme="minorHAnsi" w:hAnsiTheme="minorHAnsi"/>
              </w:rPr>
            </w:pPr>
            <w:r w:rsidRPr="0073183C">
              <w:rPr>
                <w:rFonts w:asciiTheme="minorHAnsi" w:hAnsiTheme="minorHAnsi"/>
                <w:b/>
                <w:sz w:val="24"/>
                <w:szCs w:val="24"/>
              </w:rPr>
              <w:t>P09 -  Progetto “Certificazioni esterne”</w:t>
            </w:r>
          </w:p>
        </w:tc>
      </w:tr>
      <w:tr w:rsidR="0073183C" w:rsidTr="0073183C">
        <w:tc>
          <w:tcPr>
            <w:tcW w:w="9778" w:type="dxa"/>
          </w:tcPr>
          <w:p w:rsidR="0075694E" w:rsidRDefault="0075694E" w:rsidP="0073183C">
            <w:pPr>
              <w:jc w:val="both"/>
            </w:pPr>
          </w:p>
          <w:p w:rsidR="0073183C" w:rsidRDefault="0073183C" w:rsidP="0073183C">
            <w:pPr>
              <w:jc w:val="both"/>
              <w:rPr>
                <w:sz w:val="24"/>
                <w:szCs w:val="24"/>
              </w:rPr>
            </w:pPr>
            <w:r>
              <w:t>Il progetto è promosso dall’Istituto e finanziato con i fondi relativi a:</w:t>
            </w:r>
          </w:p>
          <w:p w:rsidR="0073183C" w:rsidRDefault="0073183C" w:rsidP="00161C40">
            <w:pPr>
              <w:pStyle w:val="Paragrafoelenco"/>
              <w:numPr>
                <w:ilvl w:val="0"/>
                <w:numId w:val="35"/>
              </w:numPr>
              <w:jc w:val="both"/>
            </w:pPr>
            <w:r>
              <w:t>da alunni €.</w:t>
            </w:r>
            <w:r w:rsidR="00161C40">
              <w:t>1.390,00 (€. 139,00 x 10 quale versamento per corso preparatorio inglese)</w:t>
            </w:r>
          </w:p>
          <w:p w:rsidR="00161C40" w:rsidRDefault="00161C40" w:rsidP="00161C40">
            <w:pPr>
              <w:pStyle w:val="Paragrafoelenco"/>
              <w:numPr>
                <w:ilvl w:val="0"/>
                <w:numId w:val="35"/>
              </w:numPr>
              <w:jc w:val="both"/>
            </w:pPr>
            <w:r>
              <w:t>da Avanzo amm.ne €. 281,54 (139</w:t>
            </w:r>
            <w:r w:rsidR="0075694E">
              <w:t>,00</w:t>
            </w:r>
            <w:r>
              <w:t xml:space="preserve"> x 2 e piccolo resto 2015)</w:t>
            </w:r>
          </w:p>
          <w:p w:rsidR="0073183C" w:rsidRDefault="0073183C" w:rsidP="00161C40">
            <w:r>
              <w:t xml:space="preserve">Si prevede un impegno di spesa totale di € </w:t>
            </w:r>
            <w:r w:rsidR="00161C40">
              <w:t xml:space="preserve">1671,54 </w:t>
            </w:r>
            <w:r>
              <w:t xml:space="preserve"> per pagamento espert</w:t>
            </w:r>
            <w:r w:rsidR="00161C40">
              <w:t>o</w:t>
            </w:r>
            <w:r>
              <w:t xml:space="preserve"> estern</w:t>
            </w:r>
            <w:r w:rsidR="00161C40">
              <w:t>o ed acquisto libri (12 x 12,00)</w:t>
            </w:r>
            <w:r>
              <w:t>.</w:t>
            </w:r>
          </w:p>
          <w:p w:rsidR="0075694E" w:rsidRDefault="0075694E" w:rsidP="00161C40"/>
        </w:tc>
      </w:tr>
      <w:tr w:rsidR="0073183C" w:rsidTr="0073183C">
        <w:tc>
          <w:tcPr>
            <w:tcW w:w="9778" w:type="dxa"/>
          </w:tcPr>
          <w:p w:rsidR="0073183C" w:rsidRDefault="0073183C" w:rsidP="0073183C">
            <w:pPr>
              <w:jc w:val="both"/>
            </w:pPr>
            <w:r>
              <w:rPr>
                <w:b/>
              </w:rPr>
              <w:t>P. 10- Progetto “ Sportiva-mente”</w:t>
            </w:r>
            <w:r w:rsidR="009B78EE">
              <w:rPr>
                <w:b/>
              </w:rPr>
              <w:t>e Salute</w:t>
            </w:r>
          </w:p>
        </w:tc>
      </w:tr>
      <w:tr w:rsidR="0073183C" w:rsidTr="0073183C">
        <w:tc>
          <w:tcPr>
            <w:tcW w:w="9778" w:type="dxa"/>
          </w:tcPr>
          <w:p w:rsidR="0075694E" w:rsidRDefault="0075694E" w:rsidP="0073183C">
            <w:pPr>
              <w:jc w:val="both"/>
            </w:pPr>
          </w:p>
          <w:p w:rsidR="0073183C" w:rsidRDefault="0073183C" w:rsidP="0073183C">
            <w:pPr>
              <w:jc w:val="both"/>
              <w:rPr>
                <w:sz w:val="24"/>
                <w:szCs w:val="24"/>
              </w:rPr>
            </w:pPr>
            <w:r>
              <w:t>Il progetto è promosso dall’Istituto e finanziato con i fondi relativi a:</w:t>
            </w:r>
          </w:p>
          <w:p w:rsidR="0073183C" w:rsidRDefault="0073183C" w:rsidP="0073183C">
            <w:pPr>
              <w:jc w:val="both"/>
            </w:pPr>
            <w:r>
              <w:t xml:space="preserve">a) avanzo di amministrazione vincolato  per  €. </w:t>
            </w:r>
            <w:r w:rsidR="009B78EE">
              <w:t>1.477,94</w:t>
            </w:r>
            <w:r>
              <w:t xml:space="preserve">; </w:t>
            </w:r>
          </w:p>
          <w:p w:rsidR="0073183C" w:rsidRDefault="0073183C" w:rsidP="0073183C">
            <w:pPr>
              <w:jc w:val="both"/>
            </w:pPr>
            <w:r>
              <w:t xml:space="preserve">b) da Contributo </w:t>
            </w:r>
            <w:r w:rsidR="009B78EE">
              <w:t>Distributori automatici 1.300,00;</w:t>
            </w:r>
          </w:p>
          <w:p w:rsidR="009B78EE" w:rsidRDefault="009B78EE" w:rsidP="0073183C">
            <w:pPr>
              <w:jc w:val="both"/>
            </w:pPr>
            <w:r>
              <w:t xml:space="preserve">c) da Contributi laboratorio </w:t>
            </w:r>
            <w:r w:rsidR="00092020">
              <w:t>€. 1.000,00</w:t>
            </w:r>
          </w:p>
          <w:p w:rsidR="0073183C" w:rsidRDefault="0073183C" w:rsidP="00092020">
            <w:pPr>
              <w:jc w:val="both"/>
            </w:pPr>
            <w:r>
              <w:t xml:space="preserve">Si prevede un impegno di spesa totale di € </w:t>
            </w:r>
            <w:r w:rsidR="00092020">
              <w:t>3.777,94</w:t>
            </w:r>
            <w:r>
              <w:t xml:space="preserve"> per acquisto materiale sportivo e </w:t>
            </w:r>
            <w:proofErr w:type="spellStart"/>
            <w:r>
              <w:t>gadgets</w:t>
            </w:r>
            <w:proofErr w:type="spellEnd"/>
            <w:r>
              <w:t xml:space="preserve"> ,  assistenza medica e presenza ambulanza, per compensi ai cronometristi,per manutenzione attrezzature e</w:t>
            </w:r>
            <w:r w:rsidR="00092020">
              <w:t xml:space="preserve"> per </w:t>
            </w:r>
            <w:r>
              <w:t xml:space="preserve"> contratto </w:t>
            </w:r>
            <w:proofErr w:type="spellStart"/>
            <w:r w:rsidR="00092020">
              <w:t>esternalizzato</w:t>
            </w:r>
            <w:proofErr w:type="spellEnd"/>
            <w:r w:rsidR="00092020">
              <w:t xml:space="preserve"> </w:t>
            </w:r>
            <w:r>
              <w:t xml:space="preserve"> pulizi</w:t>
            </w:r>
            <w:r w:rsidR="00092020">
              <w:t>a</w:t>
            </w:r>
            <w:r>
              <w:t xml:space="preserve"> palestre</w:t>
            </w:r>
            <w:r w:rsidR="00092020">
              <w:t xml:space="preserve"> per €. 2.779,40</w:t>
            </w:r>
            <w:r>
              <w:t xml:space="preserve">. </w:t>
            </w:r>
          </w:p>
          <w:p w:rsidR="0075694E" w:rsidRDefault="0075694E" w:rsidP="00092020">
            <w:pPr>
              <w:jc w:val="both"/>
            </w:pPr>
          </w:p>
        </w:tc>
      </w:tr>
      <w:tr w:rsidR="0073183C" w:rsidTr="0073183C">
        <w:tc>
          <w:tcPr>
            <w:tcW w:w="9778" w:type="dxa"/>
          </w:tcPr>
          <w:p w:rsidR="0073183C" w:rsidRDefault="0073183C" w:rsidP="0073183C">
            <w:pPr>
              <w:jc w:val="both"/>
            </w:pPr>
            <w:r w:rsidRPr="008F118B">
              <w:rPr>
                <w:b/>
                <w:sz w:val="24"/>
                <w:szCs w:val="24"/>
              </w:rPr>
              <w:t>P1</w:t>
            </w:r>
            <w:r>
              <w:rPr>
                <w:b/>
                <w:sz w:val="24"/>
                <w:szCs w:val="24"/>
              </w:rPr>
              <w:t>1</w:t>
            </w:r>
            <w:r w:rsidRPr="008F118B">
              <w:rPr>
                <w:b/>
                <w:sz w:val="24"/>
                <w:szCs w:val="24"/>
              </w:rPr>
              <w:t xml:space="preserve"> Progetto “Corso di fotografia”</w:t>
            </w:r>
          </w:p>
        </w:tc>
      </w:tr>
      <w:tr w:rsidR="0073183C" w:rsidTr="0073183C">
        <w:tc>
          <w:tcPr>
            <w:tcW w:w="9778" w:type="dxa"/>
          </w:tcPr>
          <w:p w:rsidR="0073183C" w:rsidRDefault="0073183C" w:rsidP="0073183C">
            <w:pPr>
              <w:jc w:val="both"/>
              <w:rPr>
                <w:sz w:val="24"/>
                <w:szCs w:val="24"/>
              </w:rPr>
            </w:pPr>
            <w:r>
              <w:t>Il progetto è promosso dall’Istituto e finanziato con i fondi relativi a:</w:t>
            </w:r>
          </w:p>
          <w:p w:rsidR="0073183C" w:rsidRDefault="0073183C" w:rsidP="0073183C">
            <w:pPr>
              <w:jc w:val="both"/>
            </w:pPr>
            <w:r>
              <w:t xml:space="preserve">a) </w:t>
            </w:r>
            <w:r w:rsidR="00002BBC">
              <w:t>Versamento da partecipanti €. 650,00 (€. 50,00x13)</w:t>
            </w:r>
            <w:r>
              <w:t>.</w:t>
            </w:r>
          </w:p>
          <w:p w:rsidR="0073183C" w:rsidRDefault="0073183C" w:rsidP="00002BBC">
            <w:pPr>
              <w:jc w:val="both"/>
            </w:pPr>
            <w:r>
              <w:t>Si prevede un impegno di spesa totale di €</w:t>
            </w:r>
            <w:r w:rsidR="00002BBC">
              <w:t>.</w:t>
            </w:r>
            <w:r>
              <w:t xml:space="preserve"> </w:t>
            </w:r>
            <w:r w:rsidR="00002BBC">
              <w:t>65</w:t>
            </w:r>
            <w:r>
              <w:t xml:space="preserve">0,00 per </w:t>
            </w:r>
            <w:r w:rsidR="00002BBC">
              <w:t>pagamento personale</w:t>
            </w:r>
            <w:r>
              <w:t xml:space="preserve"> .</w:t>
            </w:r>
          </w:p>
          <w:p w:rsidR="0075694E" w:rsidRDefault="0075694E" w:rsidP="00002BBC">
            <w:pPr>
              <w:jc w:val="both"/>
            </w:pPr>
          </w:p>
          <w:p w:rsidR="0075694E" w:rsidRDefault="0075694E" w:rsidP="00002BBC">
            <w:pPr>
              <w:jc w:val="both"/>
            </w:pPr>
          </w:p>
        </w:tc>
      </w:tr>
      <w:tr w:rsidR="0073183C" w:rsidRPr="003A26E6" w:rsidTr="0073183C">
        <w:tc>
          <w:tcPr>
            <w:tcW w:w="9778" w:type="dxa"/>
          </w:tcPr>
          <w:p w:rsidR="0075694E" w:rsidRPr="003A26E6" w:rsidRDefault="0073183C" w:rsidP="0075694E">
            <w:pPr>
              <w:jc w:val="both"/>
            </w:pPr>
            <w:r w:rsidRPr="003A26E6">
              <w:rPr>
                <w:b/>
              </w:rPr>
              <w:lastRenderedPageBreak/>
              <w:t>P.12 – Progetto “</w:t>
            </w:r>
            <w:proofErr w:type="spellStart"/>
            <w:r w:rsidRPr="003A26E6">
              <w:rPr>
                <w:b/>
              </w:rPr>
              <w:t>Comenius</w:t>
            </w:r>
            <w:proofErr w:type="spellEnd"/>
            <w:r w:rsidRPr="003A26E6">
              <w:rPr>
                <w:b/>
              </w:rPr>
              <w:t>”</w:t>
            </w:r>
          </w:p>
        </w:tc>
      </w:tr>
      <w:tr w:rsidR="0073183C" w:rsidTr="0073183C">
        <w:tc>
          <w:tcPr>
            <w:tcW w:w="9778" w:type="dxa"/>
          </w:tcPr>
          <w:p w:rsidR="0073183C" w:rsidRPr="003A26E6" w:rsidRDefault="0075694E" w:rsidP="0073183C">
            <w:pPr>
              <w:jc w:val="both"/>
              <w:rPr>
                <w:sz w:val="24"/>
                <w:szCs w:val="24"/>
              </w:rPr>
            </w:pPr>
            <w:r>
              <w:t>Per il momento non viene appostato alcun importo.</w:t>
            </w:r>
          </w:p>
          <w:p w:rsidR="0073183C" w:rsidRPr="003A26E6" w:rsidRDefault="0073183C" w:rsidP="0073183C">
            <w:pPr>
              <w:jc w:val="both"/>
            </w:pPr>
          </w:p>
        </w:tc>
      </w:tr>
      <w:tr w:rsidR="0073183C" w:rsidTr="0073183C">
        <w:tc>
          <w:tcPr>
            <w:tcW w:w="9778" w:type="dxa"/>
          </w:tcPr>
          <w:p w:rsidR="0073183C" w:rsidRDefault="0073183C" w:rsidP="00002BBC">
            <w:pPr>
              <w:jc w:val="both"/>
            </w:pPr>
            <w:r>
              <w:rPr>
                <w:b/>
              </w:rPr>
              <w:t>P.13 Progetto “ Educa</w:t>
            </w:r>
            <w:r w:rsidR="00002BBC">
              <w:rPr>
                <w:b/>
              </w:rPr>
              <w:t xml:space="preserve">zione </w:t>
            </w:r>
            <w:r>
              <w:rPr>
                <w:b/>
              </w:rPr>
              <w:t xml:space="preserve"> alla cittadinanza e alla legalità</w:t>
            </w:r>
          </w:p>
        </w:tc>
      </w:tr>
      <w:tr w:rsidR="0073183C" w:rsidTr="0073183C">
        <w:tc>
          <w:tcPr>
            <w:tcW w:w="9778" w:type="dxa"/>
          </w:tcPr>
          <w:p w:rsidR="0075694E" w:rsidRDefault="0075694E" w:rsidP="002237D5">
            <w:pPr>
              <w:jc w:val="both"/>
            </w:pPr>
          </w:p>
          <w:p w:rsidR="002237D5" w:rsidRDefault="002237D5" w:rsidP="002237D5">
            <w:pPr>
              <w:jc w:val="both"/>
              <w:rPr>
                <w:sz w:val="24"/>
                <w:szCs w:val="24"/>
              </w:rPr>
            </w:pPr>
            <w:r>
              <w:t>Il progetto è promosso dall’Istituto e finanziato con i fondi relativi a:</w:t>
            </w:r>
          </w:p>
          <w:p w:rsidR="002237D5" w:rsidRDefault="002237D5" w:rsidP="002237D5">
            <w:pPr>
              <w:jc w:val="both"/>
            </w:pPr>
            <w:r>
              <w:t xml:space="preserve">a) Contributi </w:t>
            </w:r>
            <w:r w:rsidR="00002BBC">
              <w:t xml:space="preserve">laboratorio </w:t>
            </w:r>
            <w:r>
              <w:t xml:space="preserve"> €.1.200,00.</w:t>
            </w:r>
          </w:p>
          <w:p w:rsidR="0073183C" w:rsidRDefault="002237D5" w:rsidP="00002BBC">
            <w:pPr>
              <w:jc w:val="both"/>
            </w:pPr>
            <w:r>
              <w:t>Si prevede un impegno di spesa totale di € 1.200,00 per intervento esperti esterni</w:t>
            </w:r>
            <w:r w:rsidR="00002BBC">
              <w:t xml:space="preserve"> ed </w:t>
            </w:r>
            <w:r>
              <w:t>iscrizione rete</w:t>
            </w:r>
            <w:r w:rsidR="00002BBC">
              <w:t>.</w:t>
            </w:r>
          </w:p>
          <w:p w:rsidR="0075694E" w:rsidRDefault="0075694E" w:rsidP="00002BBC">
            <w:pPr>
              <w:jc w:val="both"/>
            </w:pPr>
          </w:p>
        </w:tc>
      </w:tr>
      <w:tr w:rsidR="002237D5" w:rsidTr="0073183C">
        <w:tc>
          <w:tcPr>
            <w:tcW w:w="9778" w:type="dxa"/>
          </w:tcPr>
          <w:p w:rsidR="002237D5" w:rsidRDefault="002237D5" w:rsidP="002237D5">
            <w:pPr>
              <w:jc w:val="both"/>
            </w:pPr>
            <w:r w:rsidRPr="007A2858">
              <w:rPr>
                <w:b/>
                <w:sz w:val="24"/>
                <w:szCs w:val="24"/>
              </w:rPr>
              <w:t>P.14 “Progetto “</w:t>
            </w:r>
            <w:r>
              <w:rPr>
                <w:b/>
                <w:sz w:val="24"/>
                <w:szCs w:val="24"/>
              </w:rPr>
              <w:t>Site</w:t>
            </w:r>
            <w:r w:rsidR="00DA3447">
              <w:rPr>
                <w:b/>
                <w:sz w:val="24"/>
                <w:szCs w:val="24"/>
              </w:rPr>
              <w:t>/Lingue</w:t>
            </w:r>
            <w:r>
              <w:rPr>
                <w:b/>
                <w:sz w:val="24"/>
                <w:szCs w:val="24"/>
              </w:rPr>
              <w:t>”</w:t>
            </w:r>
          </w:p>
        </w:tc>
      </w:tr>
      <w:tr w:rsidR="002237D5" w:rsidTr="0073183C">
        <w:tc>
          <w:tcPr>
            <w:tcW w:w="9778" w:type="dxa"/>
          </w:tcPr>
          <w:p w:rsidR="0075694E" w:rsidRDefault="0075694E" w:rsidP="002237D5">
            <w:pPr>
              <w:jc w:val="both"/>
            </w:pPr>
          </w:p>
          <w:p w:rsidR="002237D5" w:rsidRDefault="002237D5" w:rsidP="002237D5">
            <w:pPr>
              <w:jc w:val="both"/>
              <w:rPr>
                <w:sz w:val="24"/>
                <w:szCs w:val="24"/>
              </w:rPr>
            </w:pPr>
            <w:r>
              <w:t>Il progetto è promosso dall’Istituto e finanziato con i fondi relativi a:</w:t>
            </w:r>
          </w:p>
          <w:p w:rsidR="00DA3447" w:rsidRDefault="002237D5" w:rsidP="00DA3447">
            <w:pPr>
              <w:numPr>
                <w:ilvl w:val="0"/>
                <w:numId w:val="8"/>
              </w:numPr>
              <w:jc w:val="both"/>
            </w:pPr>
            <w:r>
              <w:t xml:space="preserve">contributo </w:t>
            </w:r>
            <w:r w:rsidR="00DA3447">
              <w:t>di laboratorio €. 4.398,75</w:t>
            </w:r>
          </w:p>
          <w:p w:rsidR="0075694E" w:rsidRDefault="002237D5" w:rsidP="0075694E">
            <w:pPr>
              <w:numPr>
                <w:ilvl w:val="0"/>
                <w:numId w:val="8"/>
              </w:numPr>
              <w:jc w:val="both"/>
            </w:pPr>
            <w:r>
              <w:t>Si prevede un impegno di spesa  di €</w:t>
            </w:r>
            <w:r w:rsidR="00DA3447">
              <w:t>.2.400,00</w:t>
            </w:r>
            <w:r>
              <w:t xml:space="preserve"> per pagamento</w:t>
            </w:r>
            <w:r w:rsidR="00962328">
              <w:t xml:space="preserve"> Borsista (€.700,00 x 3 mesi + €.300,00 assicurazione),di €. 1.898,75 per</w:t>
            </w:r>
            <w:r>
              <w:t xml:space="preserve"> Docenti Madrelingua</w:t>
            </w:r>
            <w:r w:rsidR="00962328">
              <w:t>, di €. 50,00 per rete scolastica e di €. 50,00 cancelleria</w:t>
            </w:r>
            <w:r>
              <w:t>.</w:t>
            </w:r>
          </w:p>
        </w:tc>
      </w:tr>
      <w:tr w:rsidR="002237D5" w:rsidTr="0073183C">
        <w:tc>
          <w:tcPr>
            <w:tcW w:w="9778" w:type="dxa"/>
          </w:tcPr>
          <w:p w:rsidR="002237D5" w:rsidRDefault="002237D5" w:rsidP="006E11EF">
            <w:pPr>
              <w:jc w:val="both"/>
            </w:pPr>
            <w:r>
              <w:rPr>
                <w:b/>
              </w:rPr>
              <w:t>P.1</w:t>
            </w:r>
            <w:r w:rsidR="006E11EF">
              <w:rPr>
                <w:b/>
              </w:rPr>
              <w:t>5</w:t>
            </w:r>
            <w:r>
              <w:rPr>
                <w:b/>
              </w:rPr>
              <w:t xml:space="preserve">  Progetto “</w:t>
            </w:r>
            <w:proofErr w:type="spellStart"/>
            <w:r w:rsidR="006E11EF">
              <w:rPr>
                <w:b/>
              </w:rPr>
              <w:t>Wedabate</w:t>
            </w:r>
            <w:proofErr w:type="spellEnd"/>
            <w:r>
              <w:rPr>
                <w:b/>
              </w:rPr>
              <w:t>”</w:t>
            </w:r>
          </w:p>
        </w:tc>
      </w:tr>
      <w:tr w:rsidR="002237D5" w:rsidTr="0073183C">
        <w:tc>
          <w:tcPr>
            <w:tcW w:w="9778" w:type="dxa"/>
          </w:tcPr>
          <w:p w:rsidR="0075694E" w:rsidRDefault="0075694E" w:rsidP="002237D5">
            <w:pPr>
              <w:jc w:val="both"/>
            </w:pPr>
          </w:p>
          <w:p w:rsidR="002237D5" w:rsidRDefault="002237D5" w:rsidP="002237D5">
            <w:pPr>
              <w:jc w:val="both"/>
              <w:rPr>
                <w:sz w:val="24"/>
                <w:szCs w:val="24"/>
              </w:rPr>
            </w:pPr>
            <w:r>
              <w:t>Il progetto</w:t>
            </w:r>
            <w:r w:rsidR="00971643">
              <w:t>,</w:t>
            </w:r>
            <w:r>
              <w:t xml:space="preserve"> promosso da</w:t>
            </w:r>
            <w:r w:rsidR="00971643">
              <w:t>ll’Istituto</w:t>
            </w:r>
            <w:r>
              <w:t xml:space="preserve"> </w:t>
            </w:r>
            <w:r w:rsidR="00971643">
              <w:t>è finalizzato alla formazione linguistica dei futuri cittadini europe</w:t>
            </w:r>
            <w:r w:rsidR="006E11EF">
              <w:t>i</w:t>
            </w:r>
            <w:r w:rsidR="00971643">
              <w:t xml:space="preserve"> ed è finanziato</w:t>
            </w:r>
            <w:r>
              <w:t xml:space="preserve"> con i fondi relativi a:</w:t>
            </w:r>
          </w:p>
          <w:p w:rsidR="002237D5" w:rsidRDefault="002237D5" w:rsidP="002237D5">
            <w:pPr>
              <w:jc w:val="both"/>
            </w:pPr>
            <w:r>
              <w:t xml:space="preserve">a)  </w:t>
            </w:r>
            <w:r w:rsidR="00971643">
              <w:t xml:space="preserve">Contributi di laboratorio </w:t>
            </w:r>
            <w:r>
              <w:t xml:space="preserve"> per €.</w:t>
            </w:r>
            <w:r w:rsidR="00971643">
              <w:t>4.000,00</w:t>
            </w:r>
            <w:r>
              <w:t>;</w:t>
            </w:r>
          </w:p>
          <w:p w:rsidR="002237D5" w:rsidRDefault="002237D5" w:rsidP="0075694E">
            <w:pPr>
              <w:jc w:val="both"/>
            </w:pPr>
            <w:r>
              <w:t xml:space="preserve">Si prevede un impegno di spesa totale di € </w:t>
            </w:r>
            <w:r w:rsidR="00971643">
              <w:t>4.000,00</w:t>
            </w:r>
            <w:r>
              <w:t xml:space="preserve"> per</w:t>
            </w:r>
            <w:r w:rsidR="00907D89">
              <w:t xml:space="preserve">  trasferte in Italia</w:t>
            </w:r>
            <w:r w:rsidR="0075694E">
              <w:t xml:space="preserve"> ed </w:t>
            </w:r>
            <w:r w:rsidR="00907D89">
              <w:t xml:space="preserve">iscrizione a reti di scuole. </w:t>
            </w:r>
          </w:p>
        </w:tc>
      </w:tr>
      <w:tr w:rsidR="002237D5" w:rsidRPr="002237D5" w:rsidTr="0073183C">
        <w:tc>
          <w:tcPr>
            <w:tcW w:w="9778" w:type="dxa"/>
          </w:tcPr>
          <w:p w:rsidR="006E11EF" w:rsidRDefault="002237D5" w:rsidP="006E11EF">
            <w:pPr>
              <w:jc w:val="both"/>
            </w:pPr>
            <w:r w:rsidRPr="002237D5">
              <w:rPr>
                <w:rFonts w:asciiTheme="minorHAnsi" w:hAnsiTheme="minorHAnsi"/>
                <w:b/>
                <w:sz w:val="24"/>
                <w:szCs w:val="24"/>
              </w:rPr>
              <w:t>P16 Progetto “</w:t>
            </w:r>
            <w:r w:rsidR="006E11EF">
              <w:rPr>
                <w:b/>
              </w:rPr>
              <w:t xml:space="preserve">Alternanza Scuola-Lavoro e </w:t>
            </w:r>
            <w:proofErr w:type="spellStart"/>
            <w:r w:rsidR="006E11EF">
              <w:rPr>
                <w:b/>
              </w:rPr>
              <w:t>stages</w:t>
            </w:r>
            <w:proofErr w:type="spellEnd"/>
            <w:r w:rsidRPr="002237D5">
              <w:rPr>
                <w:rFonts w:asciiTheme="minorHAnsi" w:hAnsiTheme="minorHAnsi"/>
                <w:b/>
                <w:sz w:val="24"/>
                <w:szCs w:val="24"/>
              </w:rPr>
              <w:t>”</w:t>
            </w:r>
            <w:r w:rsidR="006E11EF">
              <w:t xml:space="preserve"> </w:t>
            </w:r>
          </w:p>
          <w:p w:rsidR="0075694E" w:rsidRDefault="0075694E" w:rsidP="006E11EF">
            <w:pPr>
              <w:jc w:val="both"/>
            </w:pPr>
          </w:p>
          <w:p w:rsidR="006E11EF" w:rsidRDefault="006E11EF" w:rsidP="006E11EF">
            <w:pPr>
              <w:jc w:val="both"/>
              <w:rPr>
                <w:sz w:val="24"/>
                <w:szCs w:val="24"/>
              </w:rPr>
            </w:pPr>
            <w:r>
              <w:t>Il progetto,promosso dall’Istituto è finalizzato ad avvicinare gli studenti delle classi terze e quarte alla realtà economica del territorio ed</w:t>
            </w:r>
            <w:r w:rsidR="0075694E">
              <w:t xml:space="preserve"> è</w:t>
            </w:r>
            <w:r>
              <w:t xml:space="preserve"> finanziato con i fondi relativi a:</w:t>
            </w:r>
          </w:p>
          <w:p w:rsidR="006E11EF" w:rsidRDefault="006E11EF" w:rsidP="006E11EF">
            <w:pPr>
              <w:numPr>
                <w:ilvl w:val="0"/>
                <w:numId w:val="9"/>
              </w:numPr>
              <w:jc w:val="both"/>
            </w:pPr>
            <w:r>
              <w:t>Avanzo di amm.ne €.1.611,30;</w:t>
            </w:r>
          </w:p>
          <w:p w:rsidR="006E11EF" w:rsidRDefault="006E11EF" w:rsidP="006E11EF">
            <w:pPr>
              <w:numPr>
                <w:ilvl w:val="0"/>
                <w:numId w:val="9"/>
              </w:numPr>
              <w:jc w:val="both"/>
            </w:pPr>
            <w:r>
              <w:t>da  USR</w:t>
            </w:r>
            <w:r w:rsidR="0075694E">
              <w:t xml:space="preserve"> </w:t>
            </w:r>
            <w:r>
              <w:t xml:space="preserve"> €. 3.725,04</w:t>
            </w:r>
            <w:r w:rsidR="0075694E">
              <w:t>.</w:t>
            </w:r>
          </w:p>
          <w:p w:rsidR="006E11EF" w:rsidRDefault="006E11EF" w:rsidP="006E11EF">
            <w:pPr>
              <w:jc w:val="both"/>
            </w:pPr>
            <w:r>
              <w:t>Si prevede un impegno di spesa totale di €, 5.336,34 qual</w:t>
            </w:r>
            <w:r w:rsidR="0075694E">
              <w:t>e</w:t>
            </w:r>
            <w:r>
              <w:t xml:space="preserve"> pagament</w:t>
            </w:r>
            <w:r w:rsidR="0075694E">
              <w:t>o</w:t>
            </w:r>
            <w:r>
              <w:t xml:space="preserve"> al Personale Docente coinvolto.</w:t>
            </w:r>
          </w:p>
          <w:p w:rsidR="002237D5" w:rsidRPr="002237D5" w:rsidRDefault="002237D5" w:rsidP="006E11EF">
            <w:pPr>
              <w:jc w:val="both"/>
              <w:rPr>
                <w:rFonts w:asciiTheme="minorHAnsi" w:hAnsiTheme="minorHAnsi"/>
              </w:rPr>
            </w:pPr>
          </w:p>
        </w:tc>
      </w:tr>
      <w:tr w:rsidR="006E11EF" w:rsidRPr="002237D5" w:rsidTr="006E11EF">
        <w:tc>
          <w:tcPr>
            <w:tcW w:w="9778" w:type="dxa"/>
          </w:tcPr>
          <w:p w:rsidR="006E11EF" w:rsidRPr="002237D5" w:rsidRDefault="006E11EF" w:rsidP="006C2C47">
            <w:pPr>
              <w:jc w:val="both"/>
              <w:rPr>
                <w:rFonts w:asciiTheme="minorHAnsi" w:hAnsiTheme="minorHAnsi"/>
              </w:rPr>
            </w:pPr>
            <w:r w:rsidRPr="002237D5">
              <w:rPr>
                <w:rFonts w:asciiTheme="minorHAnsi" w:hAnsiTheme="minorHAnsi"/>
                <w:b/>
                <w:sz w:val="24"/>
                <w:szCs w:val="24"/>
              </w:rPr>
              <w:t>P1</w:t>
            </w:r>
            <w:r w:rsidR="006C2C47">
              <w:rPr>
                <w:rFonts w:asciiTheme="minorHAnsi" w:hAnsiTheme="minorHAnsi"/>
                <w:b/>
                <w:sz w:val="24"/>
                <w:szCs w:val="24"/>
              </w:rPr>
              <w:t>7</w:t>
            </w:r>
            <w:r w:rsidRPr="002237D5">
              <w:rPr>
                <w:rFonts w:asciiTheme="minorHAnsi" w:hAnsiTheme="minorHAnsi"/>
                <w:b/>
                <w:sz w:val="24"/>
                <w:szCs w:val="24"/>
              </w:rPr>
              <w:t xml:space="preserve"> Progetto “</w:t>
            </w:r>
            <w:r>
              <w:rPr>
                <w:b/>
              </w:rPr>
              <w:t>Via la Benda dagli occhi</w:t>
            </w:r>
            <w:r w:rsidRPr="002237D5">
              <w:rPr>
                <w:rFonts w:asciiTheme="minorHAnsi" w:hAnsiTheme="minorHAnsi"/>
                <w:b/>
                <w:sz w:val="24"/>
                <w:szCs w:val="24"/>
              </w:rPr>
              <w:t>”</w:t>
            </w:r>
          </w:p>
        </w:tc>
      </w:tr>
      <w:tr w:rsidR="002237D5" w:rsidRPr="002237D5" w:rsidTr="0073183C">
        <w:tc>
          <w:tcPr>
            <w:tcW w:w="9778" w:type="dxa"/>
          </w:tcPr>
          <w:p w:rsidR="0075694E" w:rsidRDefault="0075694E" w:rsidP="002237D5">
            <w:pPr>
              <w:jc w:val="both"/>
            </w:pPr>
          </w:p>
          <w:p w:rsidR="002237D5" w:rsidRDefault="002237D5" w:rsidP="002237D5">
            <w:pPr>
              <w:jc w:val="both"/>
              <w:rPr>
                <w:sz w:val="24"/>
                <w:szCs w:val="24"/>
              </w:rPr>
            </w:pPr>
            <w:r>
              <w:t>Il progetto</w:t>
            </w:r>
            <w:r w:rsidR="006E11EF">
              <w:t>, è</w:t>
            </w:r>
            <w:r w:rsidR="0075694E">
              <w:t xml:space="preserve"> inserito</w:t>
            </w:r>
            <w:r w:rsidR="006E11EF">
              <w:t xml:space="preserve"> </w:t>
            </w:r>
            <w:r w:rsidR="0075694E">
              <w:t>in</w:t>
            </w:r>
            <w:r w:rsidR="006C2C47">
              <w:t xml:space="preserve"> un accordo di rete finalizzato ad esperienze progettuali</w:t>
            </w:r>
            <w:r w:rsidR="0075694E">
              <w:t xml:space="preserve"> nell’ambito del</w:t>
            </w:r>
            <w:r w:rsidR="006C2C47">
              <w:t xml:space="preserve"> l’educazione alla </w:t>
            </w:r>
            <w:proofErr w:type="spellStart"/>
            <w:r w:rsidR="006C2C47">
              <w:t>legalita’</w:t>
            </w:r>
            <w:proofErr w:type="spellEnd"/>
            <w:r w:rsidR="006C2C47">
              <w:t xml:space="preserve">, con particolare riguardo al fenomeno mafioso. </w:t>
            </w:r>
          </w:p>
          <w:p w:rsidR="002237D5" w:rsidRDefault="006C2C47" w:rsidP="006E11EF">
            <w:pPr>
              <w:numPr>
                <w:ilvl w:val="0"/>
                <w:numId w:val="9"/>
              </w:numPr>
              <w:jc w:val="both"/>
            </w:pPr>
            <w:r>
              <w:t>a</w:t>
            </w:r>
            <w:r w:rsidR="006E11EF">
              <w:t>vanzo di amm.ne €.</w:t>
            </w:r>
            <w:r>
              <w:t>2.284,43 da distribuire agli altri Istituti inseriti nella rete scolastica.</w:t>
            </w:r>
          </w:p>
          <w:p w:rsidR="006E11EF" w:rsidRDefault="006E11EF" w:rsidP="006E11EF">
            <w:pPr>
              <w:jc w:val="both"/>
            </w:pPr>
          </w:p>
          <w:p w:rsidR="006E11EF" w:rsidRPr="002237D5" w:rsidRDefault="006E11EF" w:rsidP="0075694E">
            <w:pPr>
              <w:jc w:val="both"/>
              <w:rPr>
                <w:rFonts w:asciiTheme="minorHAnsi" w:hAnsiTheme="minorHAnsi"/>
              </w:rPr>
            </w:pPr>
          </w:p>
        </w:tc>
      </w:tr>
      <w:tr w:rsidR="0075694E" w:rsidRPr="002237D5" w:rsidTr="0073183C">
        <w:tc>
          <w:tcPr>
            <w:tcW w:w="9778" w:type="dxa"/>
          </w:tcPr>
          <w:p w:rsidR="0075694E" w:rsidRPr="002237D5" w:rsidRDefault="0075694E" w:rsidP="0075694E">
            <w:pPr>
              <w:jc w:val="both"/>
              <w:rPr>
                <w:rFonts w:asciiTheme="minorHAnsi" w:hAnsiTheme="minorHAnsi"/>
                <w:b/>
                <w:sz w:val="24"/>
                <w:szCs w:val="24"/>
              </w:rPr>
            </w:pPr>
            <w:r>
              <w:rPr>
                <w:rFonts w:asciiTheme="minorHAnsi" w:hAnsiTheme="minorHAnsi"/>
                <w:b/>
                <w:sz w:val="24"/>
                <w:szCs w:val="24"/>
              </w:rPr>
              <w:t>P18  Progetto “Formazione Docenti Neo-assunti</w:t>
            </w:r>
          </w:p>
        </w:tc>
      </w:tr>
      <w:tr w:rsidR="0075694E" w:rsidRPr="002237D5" w:rsidTr="0073183C">
        <w:tc>
          <w:tcPr>
            <w:tcW w:w="9778" w:type="dxa"/>
          </w:tcPr>
          <w:p w:rsidR="0075694E" w:rsidRDefault="002D0314" w:rsidP="002237D5">
            <w:pPr>
              <w:jc w:val="both"/>
              <w:rPr>
                <w:rFonts w:asciiTheme="minorHAnsi" w:hAnsiTheme="minorHAnsi"/>
                <w:sz w:val="24"/>
                <w:szCs w:val="24"/>
              </w:rPr>
            </w:pPr>
            <w:r w:rsidRPr="002D0314">
              <w:rPr>
                <w:rFonts w:asciiTheme="minorHAnsi" w:hAnsiTheme="minorHAnsi"/>
                <w:sz w:val="24"/>
                <w:szCs w:val="24"/>
              </w:rPr>
              <w:t xml:space="preserve">Il Progetto </w:t>
            </w:r>
            <w:proofErr w:type="spellStart"/>
            <w:r w:rsidRPr="002D0314">
              <w:rPr>
                <w:rFonts w:asciiTheme="minorHAnsi" w:hAnsiTheme="minorHAnsi"/>
                <w:sz w:val="24"/>
                <w:szCs w:val="24"/>
              </w:rPr>
              <w:t>verra’</w:t>
            </w:r>
            <w:proofErr w:type="spellEnd"/>
            <w:r w:rsidRPr="002D0314">
              <w:rPr>
                <w:rFonts w:asciiTheme="minorHAnsi" w:hAnsiTheme="minorHAnsi"/>
                <w:sz w:val="24"/>
                <w:szCs w:val="24"/>
              </w:rPr>
              <w:t xml:space="preserve"> movimentato in corso d’anno.</w:t>
            </w:r>
          </w:p>
          <w:p w:rsidR="002D0314" w:rsidRPr="002D0314" w:rsidRDefault="002D0314" w:rsidP="002237D5">
            <w:pPr>
              <w:jc w:val="both"/>
              <w:rPr>
                <w:rFonts w:asciiTheme="minorHAnsi" w:hAnsiTheme="minorHAnsi"/>
                <w:sz w:val="24"/>
                <w:szCs w:val="24"/>
              </w:rPr>
            </w:pPr>
          </w:p>
        </w:tc>
      </w:tr>
      <w:tr w:rsidR="002237D5" w:rsidRPr="002237D5" w:rsidTr="0073183C">
        <w:tc>
          <w:tcPr>
            <w:tcW w:w="9778" w:type="dxa"/>
          </w:tcPr>
          <w:p w:rsidR="002237D5" w:rsidRPr="002237D5" w:rsidRDefault="002237D5" w:rsidP="002237D5">
            <w:pPr>
              <w:jc w:val="both"/>
              <w:rPr>
                <w:rFonts w:asciiTheme="minorHAnsi" w:hAnsiTheme="minorHAnsi"/>
              </w:rPr>
            </w:pPr>
            <w:r w:rsidRPr="002237D5">
              <w:rPr>
                <w:rFonts w:asciiTheme="minorHAnsi" w:hAnsiTheme="minorHAnsi"/>
                <w:b/>
                <w:sz w:val="24"/>
                <w:szCs w:val="24"/>
              </w:rPr>
              <w:t xml:space="preserve">Aggregazione R : FONDO </w:t>
            </w:r>
            <w:proofErr w:type="spellStart"/>
            <w:r w:rsidRPr="002237D5">
              <w:rPr>
                <w:rFonts w:asciiTheme="minorHAnsi" w:hAnsiTheme="minorHAnsi"/>
                <w:b/>
                <w:sz w:val="24"/>
                <w:szCs w:val="24"/>
              </w:rPr>
              <w:t>DI</w:t>
            </w:r>
            <w:proofErr w:type="spellEnd"/>
            <w:r w:rsidRPr="002237D5">
              <w:rPr>
                <w:rFonts w:asciiTheme="minorHAnsi" w:hAnsiTheme="minorHAnsi"/>
                <w:b/>
                <w:sz w:val="24"/>
                <w:szCs w:val="24"/>
              </w:rPr>
              <w:t xml:space="preserve"> RISERVA</w:t>
            </w:r>
          </w:p>
        </w:tc>
      </w:tr>
      <w:tr w:rsidR="002237D5" w:rsidRPr="002237D5" w:rsidTr="0073183C">
        <w:tc>
          <w:tcPr>
            <w:tcW w:w="9778" w:type="dxa"/>
          </w:tcPr>
          <w:p w:rsidR="002237D5" w:rsidRDefault="002237D5" w:rsidP="002237D5">
            <w:pPr>
              <w:rPr>
                <w:sz w:val="24"/>
                <w:szCs w:val="24"/>
              </w:rPr>
            </w:pPr>
            <w:r>
              <w:t>Nel fondo di riserva è previsto un importo di €. 1.500,00</w:t>
            </w:r>
            <w:r w:rsidR="002D0314">
              <w:t xml:space="preserve"> calcolato sul </w:t>
            </w:r>
            <w:r>
              <w:t xml:space="preserve"> finanziamento relativo alla dotazione ordinaria.</w:t>
            </w:r>
          </w:p>
          <w:p w:rsidR="002237D5" w:rsidRDefault="002237D5" w:rsidP="002237D5">
            <w:pPr>
              <w:jc w:val="both"/>
            </w:pPr>
            <w:r>
              <w:t>L’importo del fondo di riserva sarà utilizzato per necessità che dovessero eventualmente verificarsi nel corso dell’anno.</w:t>
            </w:r>
          </w:p>
          <w:p w:rsidR="002D0314" w:rsidRDefault="002D0314" w:rsidP="002237D5">
            <w:pPr>
              <w:jc w:val="both"/>
              <w:rPr>
                <w:rFonts w:ascii="Times New Roman" w:hAnsi="Times New Roman"/>
                <w:b/>
                <w:sz w:val="24"/>
                <w:szCs w:val="24"/>
              </w:rPr>
            </w:pPr>
          </w:p>
        </w:tc>
      </w:tr>
      <w:tr w:rsidR="002237D5" w:rsidRPr="002237D5" w:rsidTr="0073183C">
        <w:tc>
          <w:tcPr>
            <w:tcW w:w="9778" w:type="dxa"/>
          </w:tcPr>
          <w:p w:rsidR="002237D5" w:rsidRDefault="002237D5" w:rsidP="002237D5">
            <w:pPr>
              <w:jc w:val="both"/>
              <w:rPr>
                <w:rFonts w:ascii="Times New Roman" w:hAnsi="Times New Roman"/>
                <w:b/>
                <w:sz w:val="24"/>
                <w:szCs w:val="24"/>
              </w:rPr>
            </w:pPr>
            <w:r>
              <w:rPr>
                <w:b/>
              </w:rPr>
              <w:t xml:space="preserve">Aggregazione 99 : PARTITE </w:t>
            </w:r>
            <w:proofErr w:type="spellStart"/>
            <w:r>
              <w:rPr>
                <w:b/>
              </w:rPr>
              <w:t>DI</w:t>
            </w:r>
            <w:proofErr w:type="spellEnd"/>
            <w:r>
              <w:rPr>
                <w:b/>
              </w:rPr>
              <w:t xml:space="preserve"> GIRO : ANTICIPO AL DIRETTORE </w:t>
            </w:r>
            <w:proofErr w:type="spellStart"/>
            <w:r>
              <w:rPr>
                <w:b/>
              </w:rPr>
              <w:t>S.G.A.</w:t>
            </w:r>
            <w:proofErr w:type="spellEnd"/>
          </w:p>
        </w:tc>
      </w:tr>
      <w:tr w:rsidR="002237D5" w:rsidRPr="002237D5" w:rsidTr="0073183C">
        <w:tc>
          <w:tcPr>
            <w:tcW w:w="9778" w:type="dxa"/>
          </w:tcPr>
          <w:p w:rsidR="002237D5" w:rsidRDefault="002237D5" w:rsidP="002237D5">
            <w:pPr>
              <w:jc w:val="both"/>
              <w:rPr>
                <w:rFonts w:ascii="Times New Roman" w:hAnsi="Times New Roman"/>
                <w:b/>
                <w:sz w:val="24"/>
                <w:szCs w:val="24"/>
              </w:rPr>
            </w:pPr>
            <w:r>
              <w:t xml:space="preserve">Si  stabilisce la cifra di €. 350,00 per le minute spese del </w:t>
            </w:r>
            <w:proofErr w:type="spellStart"/>
            <w:r>
              <w:t>D.S.G.A.</w:t>
            </w:r>
            <w:proofErr w:type="spellEnd"/>
            <w:r>
              <w:t xml:space="preserve"> , ai sensi dell’art. 17 del D.I. n. 44 del 1° Febbraio 2001.</w:t>
            </w:r>
          </w:p>
        </w:tc>
      </w:tr>
      <w:tr w:rsidR="002237D5" w:rsidRPr="002237D5" w:rsidTr="0073183C">
        <w:tc>
          <w:tcPr>
            <w:tcW w:w="9778" w:type="dxa"/>
          </w:tcPr>
          <w:p w:rsidR="002237D5" w:rsidRDefault="002237D5" w:rsidP="002237D5">
            <w:pPr>
              <w:pStyle w:val="Titolo4"/>
              <w:jc w:val="center"/>
              <w:outlineLvl w:val="3"/>
              <w:rPr>
                <w:rFonts w:ascii="Times New Roman" w:hAnsi="Times New Roman"/>
                <w:b/>
                <w:sz w:val="24"/>
                <w:szCs w:val="24"/>
              </w:rPr>
            </w:pPr>
            <w:r>
              <w:rPr>
                <w:rFonts w:ascii="Times New Roman" w:hAnsi="Times New Roman"/>
                <w:b/>
                <w:sz w:val="24"/>
                <w:szCs w:val="24"/>
              </w:rPr>
              <w:lastRenderedPageBreak/>
              <w:t>Aggregazione Z : DISPONIBILITA’ FINANZIARIA DA PROGRAMMARE</w:t>
            </w:r>
          </w:p>
          <w:p w:rsidR="002237D5" w:rsidRPr="002729C4" w:rsidRDefault="002237D5" w:rsidP="002237D5"/>
          <w:p w:rsidR="002237D5" w:rsidRDefault="002237D5" w:rsidP="002237D5">
            <w:pPr>
              <w:rPr>
                <w:rFonts w:ascii="Times New Roman" w:hAnsi="Times New Roman"/>
                <w:sz w:val="24"/>
                <w:szCs w:val="24"/>
              </w:rPr>
            </w:pPr>
            <w:r>
              <w:t xml:space="preserve">L’importo  pari a </w:t>
            </w:r>
            <w:r w:rsidRPr="00D40DA0">
              <w:rPr>
                <w:b/>
              </w:rPr>
              <w:t>€.</w:t>
            </w:r>
            <w:r w:rsidR="002D0314">
              <w:rPr>
                <w:b/>
              </w:rPr>
              <w:t xml:space="preserve"> </w:t>
            </w:r>
            <w:r w:rsidR="006C2C47">
              <w:rPr>
                <w:b/>
              </w:rPr>
              <w:t>2000,00</w:t>
            </w:r>
            <w:r>
              <w:t xml:space="preserve"> è relativo a</w:t>
            </w:r>
            <w:r w:rsidR="002D0314">
              <w:t>l Contributo annuale Distributori automatici</w:t>
            </w:r>
          </w:p>
          <w:p w:rsidR="002237D5" w:rsidRDefault="002237D5" w:rsidP="002D0314">
            <w:pPr>
              <w:ind w:left="360"/>
            </w:pPr>
          </w:p>
        </w:tc>
      </w:tr>
      <w:tr w:rsidR="002237D5" w:rsidRPr="002237D5" w:rsidTr="0073183C">
        <w:tc>
          <w:tcPr>
            <w:tcW w:w="9778" w:type="dxa"/>
          </w:tcPr>
          <w:p w:rsidR="002237D5" w:rsidRDefault="002237D5" w:rsidP="002237D5">
            <w:pPr>
              <w:spacing w:before="100" w:beforeAutospacing="1" w:after="100" w:afterAutospacing="1"/>
              <w:rPr>
                <w:b/>
                <w:bCs/>
              </w:rPr>
            </w:pPr>
          </w:p>
          <w:p w:rsidR="002237D5" w:rsidRDefault="002237D5" w:rsidP="002237D5">
            <w:pPr>
              <w:spacing w:before="100" w:beforeAutospacing="1" w:after="100" w:afterAutospacing="1"/>
              <w:rPr>
                <w:sz w:val="24"/>
                <w:szCs w:val="24"/>
              </w:rPr>
            </w:pPr>
            <w:r>
              <w:rPr>
                <w:b/>
                <w:bCs/>
              </w:rPr>
              <w:t xml:space="preserve">TOTALE GENERALE DELLE SPESE                                                                     €. </w:t>
            </w:r>
            <w:r w:rsidR="00957368">
              <w:rPr>
                <w:b/>
                <w:bCs/>
              </w:rPr>
              <w:t>322.131,18</w:t>
            </w:r>
          </w:p>
          <w:p w:rsidR="002237D5" w:rsidRDefault="002237D5" w:rsidP="002237D5">
            <w:pPr>
              <w:pStyle w:val="Titolo4"/>
              <w:jc w:val="center"/>
              <w:outlineLvl w:val="3"/>
              <w:rPr>
                <w:rFonts w:ascii="Times New Roman" w:hAnsi="Times New Roman"/>
                <w:b/>
                <w:sz w:val="24"/>
                <w:szCs w:val="24"/>
              </w:rPr>
            </w:pPr>
          </w:p>
        </w:tc>
      </w:tr>
    </w:tbl>
    <w:p w:rsidR="0073183C" w:rsidRDefault="0073183C"/>
    <w:p w:rsidR="006B691D" w:rsidRDefault="006B691D" w:rsidP="006B691D">
      <w:pPr>
        <w:spacing w:before="100" w:beforeAutospacing="1" w:after="100" w:afterAutospacing="1"/>
      </w:pPr>
      <w:r>
        <w:t>Il monitoraggio dei progetti sarà condotto dai responsabili del singolo progetto e dal docente incaricato della funzione strumentale  POF , tenendo in considerazione gli indicatori seguenti:</w:t>
      </w:r>
    </w:p>
    <w:p w:rsidR="006B691D" w:rsidRDefault="006B691D" w:rsidP="006B691D">
      <w:pPr>
        <w:spacing w:before="100" w:beforeAutospacing="1" w:after="100" w:afterAutospacing="1"/>
        <w:ind w:left="170" w:hanging="170"/>
        <w:jc w:val="both"/>
      </w:pPr>
      <w:r>
        <w:sym w:font="Times New Roman" w:char="F0B7"/>
      </w:r>
      <w:r>
        <w:t>    Numero degli allievi e numero delle classi interessate al progetto</w:t>
      </w:r>
    </w:p>
    <w:p w:rsidR="006B691D" w:rsidRDefault="006B691D" w:rsidP="006B691D">
      <w:pPr>
        <w:spacing w:before="100" w:beforeAutospacing="1" w:after="100" w:afterAutospacing="1"/>
        <w:ind w:left="170" w:hanging="170"/>
        <w:jc w:val="both"/>
      </w:pPr>
      <w:r>
        <w:sym w:font="Times New Roman" w:char="F0B7"/>
      </w:r>
      <w:r>
        <w:t>    Rilevazione presenze alunni nel tempo</w:t>
      </w:r>
    </w:p>
    <w:p w:rsidR="006B691D" w:rsidRDefault="006B691D" w:rsidP="006B691D">
      <w:pPr>
        <w:spacing w:before="100" w:beforeAutospacing="1" w:after="100" w:afterAutospacing="1"/>
        <w:ind w:left="170" w:hanging="170"/>
        <w:jc w:val="both"/>
      </w:pPr>
      <w:r>
        <w:sym w:font="Times New Roman" w:char="F0B7"/>
      </w:r>
      <w:r>
        <w:t>    Grado di accettabilità da parte degli utenti (</w:t>
      </w:r>
      <w:proofErr w:type="spellStart"/>
      <w:r>
        <w:t>customer</w:t>
      </w:r>
      <w:proofErr w:type="spellEnd"/>
      <w:r>
        <w:t xml:space="preserve"> </w:t>
      </w:r>
      <w:proofErr w:type="spellStart"/>
      <w:r>
        <w:t>satisfaction</w:t>
      </w:r>
      <w:proofErr w:type="spellEnd"/>
      <w:r>
        <w:t>)</w:t>
      </w:r>
    </w:p>
    <w:p w:rsidR="006B691D" w:rsidRDefault="006B691D" w:rsidP="006B691D">
      <w:pPr>
        <w:spacing w:before="100" w:beforeAutospacing="1" w:after="100" w:afterAutospacing="1"/>
        <w:jc w:val="both"/>
      </w:pPr>
      <w:r>
        <w:rPr>
          <w:b/>
          <w:bCs/>
          <w:sz w:val="28"/>
          <w:szCs w:val="28"/>
        </w:rPr>
        <w:t xml:space="preserve"> DOCUMENTO PROGRAMMATICO SULLA SICUREZZA</w:t>
      </w:r>
      <w:r>
        <w:t xml:space="preserve">   </w:t>
      </w:r>
    </w:p>
    <w:p w:rsidR="006B691D" w:rsidRDefault="006B691D" w:rsidP="006B691D">
      <w:pPr>
        <w:spacing w:before="100" w:beforeAutospacing="1" w:after="100" w:afterAutospacing="1"/>
        <w:jc w:val="both"/>
      </w:pPr>
      <w:r>
        <w:t xml:space="preserve">In ottemperanza a quanto disposto dalla regola </w:t>
      </w:r>
      <w:proofErr w:type="spellStart"/>
      <w:r>
        <w:t>n°</w:t>
      </w:r>
      <w:proofErr w:type="spellEnd"/>
      <w:r>
        <w:t xml:space="preserve"> 26 dell’allegato B del DPS 196/03, si dichiara che la redazione del Documento Programmatico sulla sicurezza dei dati (DPS) è agli atti dell’ Istituto scolastico. In esso sono rispettate le indicazioni prescritte dalla regola n °19 del disciplinare tecnico in materia di misure minime di sicurezza. Tale documento contiene ogni informazione in merito alle modalità tecniche e operative adottate per il trattamento dei dati personali cosiddetti “comuni”, per quelli sensibili e per quelli giudiziari. La informazioni si riferiscono sia ai dati gestiti con l’ausilio di strumenti elettronici, sia mediante archivi cartacei. Inoltre vi sono indicate anche tutte quelle misure di sicurezza che sono state adottate in quanto ritenute idonee ad assicurare la protezione dei dati personali e a prevenire rischi di distruzione, perdita, accessi non autorizzati, trattamenti non consentiti o non conformi alle finalità della raccolta. </w:t>
      </w:r>
      <w:r>
        <w:rPr>
          <w:b/>
          <w:bCs/>
        </w:rPr>
        <w:t xml:space="preserve"> </w:t>
      </w:r>
    </w:p>
    <w:p w:rsidR="001A2D0F" w:rsidRPr="001A2D0F" w:rsidRDefault="006B691D" w:rsidP="001A2D0F">
      <w:pPr>
        <w:rPr>
          <w:rFonts w:ascii="Times New Roman" w:eastAsia="Times New Roman" w:hAnsi="Times New Roman" w:cs="Times New Roman"/>
          <w:sz w:val="29"/>
          <w:szCs w:val="29"/>
        </w:rPr>
      </w:pPr>
      <w:r>
        <w:t>Il Programma per l’esercizio finanziario 201</w:t>
      </w:r>
      <w:r w:rsidR="002D0314">
        <w:t>6</w:t>
      </w:r>
      <w:r>
        <w:t xml:space="preserve"> viene trasmesso, accompagnato dalla presente relazione di Giunta esecutiva, all’esame del Consiglio d’Istituto per l’adozione della delibera prevista dall’art. 2 comma 3 del Regolamento.</w:t>
      </w:r>
      <w:r w:rsidR="001A2D0F" w:rsidRPr="001A2D0F">
        <w:rPr>
          <w:sz w:val="29"/>
          <w:szCs w:val="29"/>
        </w:rPr>
        <w:t xml:space="preserve"> </w:t>
      </w:r>
      <w:r w:rsidR="001A2D0F" w:rsidRPr="001A2D0F">
        <w:rPr>
          <w:rFonts w:ascii="Times New Roman" w:eastAsia="Times New Roman" w:hAnsi="Times New Roman" w:cs="Times New Roman"/>
          <w:sz w:val="29"/>
          <w:szCs w:val="29"/>
        </w:rPr>
        <w:t xml:space="preserve">Ministero dell’istruzione, dell’università e della ricerca </w:t>
      </w:r>
    </w:p>
    <w:p w:rsidR="001A2D0F" w:rsidRPr="001A2D0F" w:rsidRDefault="001A2D0F" w:rsidP="001A2D0F">
      <w:pPr>
        <w:spacing w:after="0" w:line="240" w:lineRule="auto"/>
        <w:rPr>
          <w:rFonts w:ascii="Times New Roman" w:eastAsia="Times New Roman" w:hAnsi="Times New Roman" w:cs="Times New Roman"/>
          <w:sz w:val="24"/>
          <w:szCs w:val="24"/>
        </w:rPr>
      </w:pPr>
      <w:r w:rsidRPr="001A2D0F">
        <w:rPr>
          <w:rFonts w:ascii="Times New Roman" w:eastAsia="Times New Roman" w:hAnsi="Times New Roman" w:cs="Times New Roman"/>
          <w:sz w:val="24"/>
          <w:szCs w:val="24"/>
        </w:rPr>
        <w:t xml:space="preserve"> </w:t>
      </w:r>
    </w:p>
    <w:p w:rsidR="001A2D0F" w:rsidRPr="001A2D0F" w:rsidRDefault="001A2D0F" w:rsidP="001A2D0F">
      <w:pPr>
        <w:spacing w:after="0" w:line="240" w:lineRule="auto"/>
        <w:rPr>
          <w:rFonts w:ascii="Times New Roman" w:eastAsia="Times New Roman" w:hAnsi="Times New Roman" w:cs="Times New Roman"/>
          <w:sz w:val="24"/>
          <w:szCs w:val="24"/>
        </w:rPr>
      </w:pPr>
      <w:r w:rsidRPr="001A2D0F">
        <w:rPr>
          <w:rFonts w:ascii="Times New Roman" w:eastAsia="Times New Roman" w:hAnsi="Times New Roman" w:cs="Times New Roman"/>
          <w:sz w:val="24"/>
          <w:szCs w:val="24"/>
        </w:rPr>
        <w:t xml:space="preserve">. </w:t>
      </w:r>
    </w:p>
    <w:p w:rsidR="001A2D0F" w:rsidRDefault="001A2D0F" w:rsidP="000022F2">
      <w:pPr>
        <w:spacing w:after="0" w:line="240" w:lineRule="auto"/>
        <w:jc w:val="center"/>
        <w:rPr>
          <w:rFonts w:eastAsia="Times New Roman"/>
          <w:sz w:val="24"/>
          <w:szCs w:val="24"/>
        </w:rPr>
      </w:pPr>
      <w:r w:rsidRPr="00850E45">
        <w:rPr>
          <w:rFonts w:eastAsia="Times New Roman"/>
          <w:sz w:val="24"/>
          <w:szCs w:val="24"/>
        </w:rPr>
        <w:t>Conclusione</w:t>
      </w:r>
    </w:p>
    <w:p w:rsidR="00850E45" w:rsidRPr="00850E45" w:rsidRDefault="00850E45" w:rsidP="000022F2">
      <w:pPr>
        <w:spacing w:after="0" w:line="240" w:lineRule="auto"/>
        <w:jc w:val="center"/>
        <w:rPr>
          <w:rFonts w:eastAsia="Times New Roman"/>
          <w:sz w:val="24"/>
          <w:szCs w:val="24"/>
        </w:rPr>
      </w:pPr>
    </w:p>
    <w:p w:rsidR="001A2D0F" w:rsidRPr="00B55B48" w:rsidRDefault="001A2D0F" w:rsidP="001A2D0F">
      <w:pPr>
        <w:spacing w:after="0" w:line="240" w:lineRule="auto"/>
        <w:rPr>
          <w:rFonts w:eastAsia="Times New Roman"/>
        </w:rPr>
      </w:pPr>
      <w:r w:rsidRPr="00B55B48">
        <w:rPr>
          <w:rFonts w:eastAsia="Times New Roman"/>
        </w:rPr>
        <w:t>Tutte le attività didattiche che costituiscono il POF 2015/2016 sono realizzate con diversi finanziamenti. Si è ritenuto fondamentale investire</w:t>
      </w:r>
      <w:r w:rsidR="000022F2" w:rsidRPr="00B55B48">
        <w:rPr>
          <w:rFonts w:eastAsia="Times New Roman"/>
        </w:rPr>
        <w:t xml:space="preserve"> </w:t>
      </w:r>
      <w:r w:rsidRPr="00B55B48">
        <w:rPr>
          <w:rFonts w:eastAsia="Times New Roman"/>
        </w:rPr>
        <w:t xml:space="preserve">le risorse al fine di produrre un ampliamento dell’offerta formativa caratterizzato dal rispetto delle esperienze dell’istituto, del territorio e dalla progettualità interna ai diversi indirizzi. </w:t>
      </w:r>
    </w:p>
    <w:p w:rsidR="001A2D0F" w:rsidRPr="00B55B48" w:rsidRDefault="001A2D0F" w:rsidP="001A2D0F">
      <w:pPr>
        <w:spacing w:after="0" w:line="240" w:lineRule="auto"/>
        <w:rPr>
          <w:rFonts w:eastAsia="Times New Roman"/>
        </w:rPr>
      </w:pPr>
      <w:r w:rsidRPr="00B55B48">
        <w:rPr>
          <w:rFonts w:eastAsia="Times New Roman"/>
        </w:rPr>
        <w:t xml:space="preserve">Tutte le proposte didattiche sono state oggetto di delibere dei consigli di classe e sono scaturite dall’analisi di bisogni reali, connesse alle richieste degli alunni e delle competenze dei docenti. </w:t>
      </w:r>
    </w:p>
    <w:p w:rsidR="001A2D0F" w:rsidRPr="00B55B48" w:rsidRDefault="001A2D0F" w:rsidP="001A2D0F">
      <w:pPr>
        <w:spacing w:after="0" w:line="240" w:lineRule="auto"/>
        <w:rPr>
          <w:rFonts w:eastAsia="Times New Roman"/>
        </w:rPr>
      </w:pPr>
      <w:r w:rsidRPr="00B55B48">
        <w:rPr>
          <w:rFonts w:eastAsia="Times New Roman"/>
        </w:rPr>
        <w:t xml:space="preserve">I Progetti dell’anno scolastico 2015/16 in fase di realizzazione, sono stati proposti nei Collegi Docenti ed approvati dal Consiglio di Istituto di cui si fa riferimento. </w:t>
      </w:r>
    </w:p>
    <w:p w:rsidR="001A2D0F" w:rsidRPr="00B55B48" w:rsidRDefault="001A2D0F" w:rsidP="001A2D0F">
      <w:pPr>
        <w:spacing w:after="0" w:line="240" w:lineRule="auto"/>
        <w:rPr>
          <w:rFonts w:eastAsia="Times New Roman"/>
        </w:rPr>
      </w:pPr>
      <w:r w:rsidRPr="00B55B48">
        <w:rPr>
          <w:rFonts w:eastAsia="Times New Roman"/>
        </w:rPr>
        <w:lastRenderedPageBreak/>
        <w:t xml:space="preserve">In particolare, pur nella differenziazione delle diverse attività a seconda degli indirizzi presenti, si possono individuare all’interno dell’identità scolastica alcune linee comuni che caratterizzano le scelte formative dell’istituto: progetti di recupero e/o sviluppo degli apprendimenti </w:t>
      </w:r>
      <w:r w:rsidR="000022F2" w:rsidRPr="00B55B48">
        <w:rPr>
          <w:rFonts w:eastAsia="Times New Roman"/>
        </w:rPr>
        <w:t>,</w:t>
      </w:r>
      <w:r w:rsidRPr="00B55B48">
        <w:rPr>
          <w:rFonts w:eastAsia="Times New Roman"/>
        </w:rPr>
        <w:t xml:space="preserve"> </w:t>
      </w:r>
      <w:r w:rsidR="000022F2" w:rsidRPr="00B55B48">
        <w:rPr>
          <w:rFonts w:eastAsia="Times New Roman"/>
        </w:rPr>
        <w:t xml:space="preserve">corsi di </w:t>
      </w:r>
      <w:r w:rsidRPr="00B55B48">
        <w:rPr>
          <w:rFonts w:eastAsia="Times New Roman"/>
        </w:rPr>
        <w:t>potenziamento; attività di alfabetizzazione per gli extracomunitari; attività di educazione ambientale, educazione alla salute e educazione alla sicurezza; scambi con altre istituzioni scolastiche; sportelli psicologico d</w:t>
      </w:r>
      <w:r w:rsidR="000022F2" w:rsidRPr="00B55B48">
        <w:rPr>
          <w:rFonts w:eastAsia="Times New Roman"/>
        </w:rPr>
        <w:t>i ascolto per alunni.</w:t>
      </w:r>
    </w:p>
    <w:p w:rsidR="001A2D0F" w:rsidRPr="00B55B48" w:rsidRDefault="001A2D0F" w:rsidP="001A2D0F">
      <w:pPr>
        <w:spacing w:after="0" w:line="240" w:lineRule="auto"/>
        <w:rPr>
          <w:rFonts w:eastAsia="Times New Roman"/>
        </w:rPr>
      </w:pPr>
    </w:p>
    <w:p w:rsidR="006B691D" w:rsidRPr="00B55B48" w:rsidRDefault="006B691D" w:rsidP="006B691D">
      <w:pPr>
        <w:spacing w:before="100" w:beforeAutospacing="1" w:after="100" w:afterAutospacing="1"/>
        <w:jc w:val="both"/>
      </w:pPr>
      <w:r w:rsidRPr="00B55B48">
        <w:t>Brescia,</w:t>
      </w:r>
      <w:r w:rsidR="000022F2" w:rsidRPr="00B55B48">
        <w:t xml:space="preserve"> 22 Gennaio 2016</w:t>
      </w:r>
      <w:r w:rsidRPr="00B55B48">
        <w:t xml:space="preserve">  </w:t>
      </w:r>
    </w:p>
    <w:p w:rsidR="006B691D" w:rsidRPr="00B55B48" w:rsidRDefault="006B691D" w:rsidP="006B691D">
      <w:r w:rsidRPr="00B55B48">
        <w:tab/>
        <w:t xml:space="preserve">IL SEGRETARIO DELLA </w:t>
      </w:r>
      <w:proofErr w:type="spellStart"/>
      <w:r w:rsidRPr="00B55B48">
        <w:t>G.E.</w:t>
      </w:r>
      <w:proofErr w:type="spellEnd"/>
      <w:r w:rsidRPr="00B55B48">
        <w:tab/>
        <w:t xml:space="preserve">                                    IL PRESIDENTE DELLA </w:t>
      </w:r>
      <w:proofErr w:type="spellStart"/>
      <w:r w:rsidRPr="00B55B48">
        <w:t>G.E</w:t>
      </w:r>
      <w:proofErr w:type="spellEnd"/>
    </w:p>
    <w:p w:rsidR="00380257" w:rsidRPr="00B55B48" w:rsidRDefault="00380257" w:rsidP="006B691D">
      <w:r w:rsidRPr="00B55B48">
        <w:t xml:space="preserve">               Marina </w:t>
      </w:r>
      <w:proofErr w:type="spellStart"/>
      <w:r w:rsidRPr="00B55B48">
        <w:t>Arenghi</w:t>
      </w:r>
      <w:proofErr w:type="spellEnd"/>
      <w:r w:rsidRPr="00B55B48">
        <w:t xml:space="preserve">                                                         </w:t>
      </w:r>
      <w:r w:rsidR="002701E7" w:rsidRPr="00B55B48">
        <w:t xml:space="preserve">                  </w:t>
      </w:r>
      <w:r w:rsidRPr="00B55B48">
        <w:t xml:space="preserve">  Elena </w:t>
      </w:r>
      <w:proofErr w:type="spellStart"/>
      <w:r w:rsidRPr="00B55B48">
        <w:t>Lazzari</w:t>
      </w:r>
      <w:proofErr w:type="spellEnd"/>
    </w:p>
    <w:p w:rsidR="00B55B48" w:rsidRPr="00B55B48" w:rsidRDefault="00B55B48"/>
    <w:sectPr w:rsidR="00B55B48" w:rsidRPr="00B55B48" w:rsidSect="00E31707">
      <w:footerReference w:type="default" r:id="rId2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FA2" w:rsidRDefault="00E60FA2" w:rsidP="002701E7">
      <w:pPr>
        <w:spacing w:after="0" w:line="240" w:lineRule="auto"/>
      </w:pPr>
      <w:r>
        <w:separator/>
      </w:r>
    </w:p>
  </w:endnote>
  <w:endnote w:type="continuationSeparator" w:id="1">
    <w:p w:rsidR="00E60FA2" w:rsidRDefault="00E60FA2" w:rsidP="00270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English111 Adagio BT">
    <w:charset w:val="00"/>
    <w:family w:val="swiss"/>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9493"/>
      <w:docPartObj>
        <w:docPartGallery w:val="Page Numbers (Bottom of Page)"/>
        <w:docPartUnique/>
      </w:docPartObj>
    </w:sdtPr>
    <w:sdtContent>
      <w:p w:rsidR="00E60FA2" w:rsidRDefault="003D6D34">
        <w:pPr>
          <w:pStyle w:val="Pidipagina"/>
          <w:jc w:val="right"/>
        </w:pPr>
        <w:fldSimple w:instr=" PAGE   \* MERGEFORMAT ">
          <w:r w:rsidR="00CD084F">
            <w:rPr>
              <w:noProof/>
            </w:rPr>
            <w:t>2</w:t>
          </w:r>
        </w:fldSimple>
      </w:p>
    </w:sdtContent>
  </w:sdt>
  <w:p w:rsidR="00E60FA2" w:rsidRDefault="00E60F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FA2" w:rsidRDefault="00E60FA2" w:rsidP="002701E7">
      <w:pPr>
        <w:spacing w:after="0" w:line="240" w:lineRule="auto"/>
      </w:pPr>
      <w:r>
        <w:separator/>
      </w:r>
    </w:p>
  </w:footnote>
  <w:footnote w:type="continuationSeparator" w:id="1">
    <w:p w:rsidR="00E60FA2" w:rsidRDefault="00E60FA2" w:rsidP="00270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10"/>
    <w:lvl w:ilvl="0">
      <w:start w:val="1"/>
      <w:numFmt w:val="lowerLetter"/>
      <w:lvlText w:val="%1)"/>
      <w:lvlJc w:val="left"/>
      <w:pPr>
        <w:tabs>
          <w:tab w:val="num" w:pos="750"/>
        </w:tabs>
        <w:ind w:left="75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11"/>
    <w:lvl w:ilvl="0">
      <w:start w:val="1"/>
      <w:numFmt w:val="lowerLetter"/>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12"/>
    <w:lvl w:ilvl="0">
      <w:start w:val="1"/>
      <w:numFmt w:val="lowerLetter"/>
      <w:lvlText w:val="%1)"/>
      <w:lvlJc w:val="left"/>
      <w:pPr>
        <w:tabs>
          <w:tab w:val="num" w:pos="795"/>
        </w:tabs>
        <w:ind w:left="7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C64B8B"/>
    <w:multiLevelType w:val="hybridMultilevel"/>
    <w:tmpl w:val="DE54F21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50631D0"/>
    <w:multiLevelType w:val="hybridMultilevel"/>
    <w:tmpl w:val="BA085B18"/>
    <w:lvl w:ilvl="0" w:tplc="89784E3C">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D144E03"/>
    <w:multiLevelType w:val="hybridMultilevel"/>
    <w:tmpl w:val="D91452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701957"/>
    <w:multiLevelType w:val="hybridMultilevel"/>
    <w:tmpl w:val="29609E3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A205760"/>
    <w:multiLevelType w:val="hybridMultilevel"/>
    <w:tmpl w:val="20A23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79B73E6"/>
    <w:multiLevelType w:val="hybridMultilevel"/>
    <w:tmpl w:val="7FCC4C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07178D"/>
    <w:multiLevelType w:val="hybridMultilevel"/>
    <w:tmpl w:val="6DB8B0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495D03"/>
    <w:multiLevelType w:val="hybridMultilevel"/>
    <w:tmpl w:val="733E8DB8"/>
    <w:lvl w:ilvl="0" w:tplc="CAB4179E">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7F007280"/>
    <w:multiLevelType w:val="hybridMultilevel"/>
    <w:tmpl w:val="FDF077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9"/>
  </w:num>
  <w:num w:numId="34">
    <w:abstractNumId w:val="1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useFELayout/>
  </w:compat>
  <w:rsids>
    <w:rsidRoot w:val="001C2EA5"/>
    <w:rsid w:val="000022F2"/>
    <w:rsid w:val="00002BBC"/>
    <w:rsid w:val="00005899"/>
    <w:rsid w:val="00014570"/>
    <w:rsid w:val="0001775D"/>
    <w:rsid w:val="00083BD9"/>
    <w:rsid w:val="00092020"/>
    <w:rsid w:val="000A3027"/>
    <w:rsid w:val="00106AEF"/>
    <w:rsid w:val="0012263B"/>
    <w:rsid w:val="00150E63"/>
    <w:rsid w:val="00161C40"/>
    <w:rsid w:val="00173C88"/>
    <w:rsid w:val="001919DC"/>
    <w:rsid w:val="001A2D0F"/>
    <w:rsid w:val="001C2EA5"/>
    <w:rsid w:val="001E0420"/>
    <w:rsid w:val="001E3265"/>
    <w:rsid w:val="002237D5"/>
    <w:rsid w:val="0023605C"/>
    <w:rsid w:val="00253938"/>
    <w:rsid w:val="002701E7"/>
    <w:rsid w:val="00290CDD"/>
    <w:rsid w:val="002A413D"/>
    <w:rsid w:val="002D0314"/>
    <w:rsid w:val="002E2AC5"/>
    <w:rsid w:val="002F4BEF"/>
    <w:rsid w:val="00366B22"/>
    <w:rsid w:val="00380257"/>
    <w:rsid w:val="00381E04"/>
    <w:rsid w:val="003A1A78"/>
    <w:rsid w:val="003A26E6"/>
    <w:rsid w:val="003B6D9B"/>
    <w:rsid w:val="003D6D34"/>
    <w:rsid w:val="00460402"/>
    <w:rsid w:val="00465954"/>
    <w:rsid w:val="00472654"/>
    <w:rsid w:val="004B2035"/>
    <w:rsid w:val="004F37BB"/>
    <w:rsid w:val="004F53BB"/>
    <w:rsid w:val="00552702"/>
    <w:rsid w:val="0056056D"/>
    <w:rsid w:val="00590DA6"/>
    <w:rsid w:val="005A453B"/>
    <w:rsid w:val="005B0FDC"/>
    <w:rsid w:val="005B321F"/>
    <w:rsid w:val="005E17FF"/>
    <w:rsid w:val="005F7676"/>
    <w:rsid w:val="00620065"/>
    <w:rsid w:val="006B691D"/>
    <w:rsid w:val="006C2C47"/>
    <w:rsid w:val="006E11EF"/>
    <w:rsid w:val="006F6E9A"/>
    <w:rsid w:val="0072160D"/>
    <w:rsid w:val="0073183C"/>
    <w:rsid w:val="00746702"/>
    <w:rsid w:val="0075362C"/>
    <w:rsid w:val="0075694E"/>
    <w:rsid w:val="0076141F"/>
    <w:rsid w:val="00781C4C"/>
    <w:rsid w:val="007F1737"/>
    <w:rsid w:val="0080191C"/>
    <w:rsid w:val="0080248E"/>
    <w:rsid w:val="00850E45"/>
    <w:rsid w:val="00873220"/>
    <w:rsid w:val="00881994"/>
    <w:rsid w:val="00882F14"/>
    <w:rsid w:val="008A5554"/>
    <w:rsid w:val="008D205D"/>
    <w:rsid w:val="008D4396"/>
    <w:rsid w:val="009020A5"/>
    <w:rsid w:val="00907D89"/>
    <w:rsid w:val="00922B3A"/>
    <w:rsid w:val="00932BE3"/>
    <w:rsid w:val="00952C12"/>
    <w:rsid w:val="00957368"/>
    <w:rsid w:val="00962328"/>
    <w:rsid w:val="00971643"/>
    <w:rsid w:val="00981CFB"/>
    <w:rsid w:val="009B78EE"/>
    <w:rsid w:val="009C2890"/>
    <w:rsid w:val="00A35216"/>
    <w:rsid w:val="00AD094F"/>
    <w:rsid w:val="00AD50E7"/>
    <w:rsid w:val="00AF7CCC"/>
    <w:rsid w:val="00B55B48"/>
    <w:rsid w:val="00B9518A"/>
    <w:rsid w:val="00BC1347"/>
    <w:rsid w:val="00BF5B4F"/>
    <w:rsid w:val="00C111F4"/>
    <w:rsid w:val="00C97820"/>
    <w:rsid w:val="00CD084F"/>
    <w:rsid w:val="00D215E9"/>
    <w:rsid w:val="00D51949"/>
    <w:rsid w:val="00D53974"/>
    <w:rsid w:val="00D76202"/>
    <w:rsid w:val="00D85D7E"/>
    <w:rsid w:val="00D90D0E"/>
    <w:rsid w:val="00DA3447"/>
    <w:rsid w:val="00DB460F"/>
    <w:rsid w:val="00DD2833"/>
    <w:rsid w:val="00DD7E23"/>
    <w:rsid w:val="00E135D8"/>
    <w:rsid w:val="00E31707"/>
    <w:rsid w:val="00E561C1"/>
    <w:rsid w:val="00E60987"/>
    <w:rsid w:val="00E60FA2"/>
    <w:rsid w:val="00E9137B"/>
    <w:rsid w:val="00EC4000"/>
    <w:rsid w:val="00F77C1A"/>
    <w:rsid w:val="00FB50E3"/>
    <w:rsid w:val="00FE77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1707"/>
  </w:style>
  <w:style w:type="paragraph" w:styleId="Titolo1">
    <w:name w:val="heading 1"/>
    <w:basedOn w:val="Normale"/>
    <w:next w:val="Normale"/>
    <w:link w:val="Titolo1Carattere"/>
    <w:qFormat/>
    <w:rsid w:val="001C2EA5"/>
    <w:pPr>
      <w:keepNext/>
      <w:tabs>
        <w:tab w:val="num" w:pos="0"/>
      </w:tabs>
      <w:suppressAutoHyphens/>
      <w:spacing w:after="0" w:line="240" w:lineRule="auto"/>
      <w:ind w:left="432" w:hanging="432"/>
      <w:jc w:val="center"/>
      <w:outlineLvl w:val="0"/>
    </w:pPr>
    <w:rPr>
      <w:rFonts w:eastAsia="Times New Roman"/>
      <w:sz w:val="36"/>
      <w:szCs w:val="20"/>
      <w:lang w:eastAsia="zh-CN"/>
    </w:rPr>
  </w:style>
  <w:style w:type="paragraph" w:styleId="Titolo2">
    <w:name w:val="heading 2"/>
    <w:basedOn w:val="Normale"/>
    <w:next w:val="Normale"/>
    <w:link w:val="Titolo2Carattere"/>
    <w:qFormat/>
    <w:rsid w:val="001C2EA5"/>
    <w:pPr>
      <w:keepNext/>
      <w:numPr>
        <w:ilvl w:val="1"/>
        <w:numId w:val="1"/>
      </w:numPr>
      <w:tabs>
        <w:tab w:val="left" w:pos="3828"/>
      </w:tabs>
      <w:suppressAutoHyphens/>
      <w:snapToGrid w:val="0"/>
      <w:spacing w:after="0" w:line="240" w:lineRule="auto"/>
      <w:outlineLvl w:val="1"/>
    </w:pPr>
    <w:rPr>
      <w:rFonts w:ascii="Times New Roman" w:eastAsia="Times New Roman" w:hAnsi="Times New Roman" w:cs="Times New Roman"/>
      <w:i/>
      <w:sz w:val="20"/>
      <w:szCs w:val="20"/>
      <w:lang w:eastAsia="zh-CN"/>
    </w:rPr>
  </w:style>
  <w:style w:type="paragraph" w:styleId="Titolo3">
    <w:name w:val="heading 3"/>
    <w:basedOn w:val="Normale"/>
    <w:next w:val="Normale"/>
    <w:link w:val="Titolo3Carattere"/>
    <w:qFormat/>
    <w:rsid w:val="001C2EA5"/>
    <w:pPr>
      <w:keepNext/>
      <w:tabs>
        <w:tab w:val="num" w:pos="0"/>
      </w:tabs>
      <w:suppressAutoHyphens/>
      <w:spacing w:after="0" w:line="240" w:lineRule="auto"/>
      <w:ind w:left="720" w:hanging="720"/>
      <w:outlineLvl w:val="2"/>
    </w:pPr>
    <w:rPr>
      <w:rFonts w:ascii="Times New Roman" w:eastAsia="Times New Roman" w:hAnsi="Times New Roman" w:cs="Times New Roman"/>
      <w:i/>
      <w:sz w:val="24"/>
      <w:szCs w:val="20"/>
      <w:u w:val="single"/>
      <w:lang w:eastAsia="zh-CN"/>
    </w:rPr>
  </w:style>
  <w:style w:type="paragraph" w:styleId="Titolo4">
    <w:name w:val="heading 4"/>
    <w:basedOn w:val="Normale"/>
    <w:next w:val="Normale"/>
    <w:link w:val="Titolo4Carattere"/>
    <w:qFormat/>
    <w:rsid w:val="001C2EA5"/>
    <w:pPr>
      <w:keepNext/>
      <w:tabs>
        <w:tab w:val="num" w:pos="0"/>
        <w:tab w:val="decimal" w:pos="1134"/>
        <w:tab w:val="left" w:pos="1843"/>
        <w:tab w:val="left" w:pos="6237"/>
      </w:tabs>
      <w:suppressAutoHyphens/>
      <w:spacing w:after="0" w:line="240" w:lineRule="auto"/>
      <w:ind w:left="864" w:hanging="864"/>
      <w:jc w:val="both"/>
      <w:outlineLvl w:val="3"/>
    </w:pPr>
    <w:rPr>
      <w:rFonts w:eastAsia="Times New Roman"/>
      <w:sz w:val="20"/>
      <w:szCs w:val="20"/>
      <w:u w:val="single"/>
      <w:lang w:eastAsia="zh-CN"/>
    </w:rPr>
  </w:style>
  <w:style w:type="paragraph" w:styleId="Titolo8">
    <w:name w:val="heading 8"/>
    <w:basedOn w:val="Normale"/>
    <w:next w:val="Normale"/>
    <w:link w:val="Titolo8Carattere"/>
    <w:qFormat/>
    <w:rsid w:val="001C2EA5"/>
    <w:pPr>
      <w:keepNext/>
      <w:tabs>
        <w:tab w:val="num" w:pos="0"/>
      </w:tabs>
      <w:suppressAutoHyphens/>
      <w:spacing w:after="0" w:line="240" w:lineRule="auto"/>
      <w:ind w:left="1440" w:hanging="1440"/>
      <w:outlineLvl w:val="7"/>
    </w:pPr>
    <w:rPr>
      <w:rFonts w:eastAsia="Times New Roman"/>
      <w:sz w:val="24"/>
      <w:szCs w:val="20"/>
      <w:u w:val="single"/>
      <w:lang w:eastAsia="zh-CN"/>
    </w:rPr>
  </w:style>
  <w:style w:type="paragraph" w:styleId="Titolo9">
    <w:name w:val="heading 9"/>
    <w:basedOn w:val="Normale"/>
    <w:next w:val="Normale"/>
    <w:link w:val="Titolo9Carattere"/>
    <w:qFormat/>
    <w:rsid w:val="001C2EA5"/>
    <w:pPr>
      <w:keepNext/>
      <w:tabs>
        <w:tab w:val="num" w:pos="0"/>
      </w:tabs>
      <w:suppressAutoHyphens/>
      <w:snapToGrid w:val="0"/>
      <w:spacing w:after="0" w:line="240" w:lineRule="auto"/>
      <w:ind w:left="1584" w:hanging="1584"/>
      <w:outlineLvl w:val="8"/>
    </w:pPr>
    <w:rPr>
      <w:rFonts w:ascii="Times New Roman" w:eastAsia="Times New Roman" w:hAnsi="Times New Roman" w:cs="Times New Roman"/>
      <w:i/>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C2EA5"/>
    <w:rPr>
      <w:rFonts w:eastAsia="Times New Roman"/>
      <w:sz w:val="36"/>
      <w:szCs w:val="20"/>
      <w:lang w:eastAsia="zh-CN"/>
    </w:rPr>
  </w:style>
  <w:style w:type="character" w:customStyle="1" w:styleId="Titolo2Carattere">
    <w:name w:val="Titolo 2 Carattere"/>
    <w:basedOn w:val="Carpredefinitoparagrafo"/>
    <w:link w:val="Titolo2"/>
    <w:rsid w:val="001C2EA5"/>
    <w:rPr>
      <w:rFonts w:ascii="Times New Roman" w:eastAsia="Times New Roman" w:hAnsi="Times New Roman" w:cs="Times New Roman"/>
      <w:i/>
      <w:sz w:val="20"/>
      <w:szCs w:val="20"/>
      <w:lang w:eastAsia="zh-CN"/>
    </w:rPr>
  </w:style>
  <w:style w:type="character" w:customStyle="1" w:styleId="Titolo3Carattere">
    <w:name w:val="Titolo 3 Carattere"/>
    <w:basedOn w:val="Carpredefinitoparagrafo"/>
    <w:link w:val="Titolo3"/>
    <w:rsid w:val="001C2EA5"/>
    <w:rPr>
      <w:rFonts w:ascii="Times New Roman" w:eastAsia="Times New Roman" w:hAnsi="Times New Roman" w:cs="Times New Roman"/>
      <w:i/>
      <w:sz w:val="24"/>
      <w:szCs w:val="20"/>
      <w:u w:val="single"/>
      <w:lang w:eastAsia="zh-CN"/>
    </w:rPr>
  </w:style>
  <w:style w:type="character" w:customStyle="1" w:styleId="Titolo4Carattere">
    <w:name w:val="Titolo 4 Carattere"/>
    <w:basedOn w:val="Carpredefinitoparagrafo"/>
    <w:link w:val="Titolo4"/>
    <w:rsid w:val="001C2EA5"/>
    <w:rPr>
      <w:rFonts w:eastAsia="Times New Roman"/>
      <w:sz w:val="20"/>
      <w:szCs w:val="20"/>
      <w:u w:val="single"/>
      <w:lang w:eastAsia="zh-CN"/>
    </w:rPr>
  </w:style>
  <w:style w:type="character" w:customStyle="1" w:styleId="Titolo8Carattere">
    <w:name w:val="Titolo 8 Carattere"/>
    <w:basedOn w:val="Carpredefinitoparagrafo"/>
    <w:link w:val="Titolo8"/>
    <w:rsid w:val="001C2EA5"/>
    <w:rPr>
      <w:rFonts w:eastAsia="Times New Roman"/>
      <w:sz w:val="24"/>
      <w:szCs w:val="20"/>
      <w:u w:val="single"/>
      <w:lang w:eastAsia="zh-CN"/>
    </w:rPr>
  </w:style>
  <w:style w:type="character" w:customStyle="1" w:styleId="Titolo9Carattere">
    <w:name w:val="Titolo 9 Carattere"/>
    <w:basedOn w:val="Carpredefinitoparagrafo"/>
    <w:link w:val="Titolo9"/>
    <w:rsid w:val="001C2EA5"/>
    <w:rPr>
      <w:rFonts w:ascii="Times New Roman" w:eastAsia="Times New Roman" w:hAnsi="Times New Roman" w:cs="Times New Roman"/>
      <w:i/>
      <w:sz w:val="24"/>
      <w:szCs w:val="20"/>
      <w:lang w:eastAsia="zh-CN"/>
    </w:rPr>
  </w:style>
  <w:style w:type="character" w:customStyle="1" w:styleId="Absatz-Standardschriftart">
    <w:name w:val="Absatz-Standardschriftart"/>
    <w:rsid w:val="001C2EA5"/>
  </w:style>
  <w:style w:type="character" w:customStyle="1" w:styleId="WW8Num5z0">
    <w:name w:val="WW8Num5z0"/>
    <w:rsid w:val="001C2EA5"/>
    <w:rPr>
      <w:rFonts w:ascii="Symbol" w:hAnsi="Symbol" w:cs="Symbol"/>
    </w:rPr>
  </w:style>
  <w:style w:type="character" w:customStyle="1" w:styleId="WW8Num6z0">
    <w:name w:val="WW8Num6z0"/>
    <w:rsid w:val="001C2EA5"/>
    <w:rPr>
      <w:rFonts w:ascii="Symbol" w:hAnsi="Symbol" w:cs="Symbol"/>
    </w:rPr>
  </w:style>
  <w:style w:type="character" w:customStyle="1" w:styleId="WW8Num7z0">
    <w:name w:val="WW8Num7z0"/>
    <w:rsid w:val="001C2EA5"/>
    <w:rPr>
      <w:rFonts w:ascii="Symbol" w:hAnsi="Symbol" w:cs="Symbol"/>
    </w:rPr>
  </w:style>
  <w:style w:type="character" w:customStyle="1" w:styleId="WW8Num8z0">
    <w:name w:val="WW8Num8z0"/>
    <w:rsid w:val="001C2EA5"/>
    <w:rPr>
      <w:rFonts w:ascii="Symbol" w:hAnsi="Symbol" w:cs="Symbol"/>
    </w:rPr>
  </w:style>
  <w:style w:type="character" w:customStyle="1" w:styleId="WW8Num10z0">
    <w:name w:val="WW8Num10z0"/>
    <w:rsid w:val="001C2EA5"/>
    <w:rPr>
      <w:rFonts w:ascii="Symbol" w:hAnsi="Symbol" w:cs="Symbol"/>
    </w:rPr>
  </w:style>
  <w:style w:type="character" w:customStyle="1" w:styleId="WW8Num14z0">
    <w:name w:val="WW8Num14z0"/>
    <w:rsid w:val="001C2EA5"/>
    <w:rPr>
      <w:rFonts w:ascii="Wingdings" w:hAnsi="Wingdings" w:cs="Wingdings"/>
    </w:rPr>
  </w:style>
  <w:style w:type="character" w:customStyle="1" w:styleId="WW8Num16z0">
    <w:name w:val="WW8Num16z0"/>
    <w:rsid w:val="001C2EA5"/>
    <w:rPr>
      <w:rFonts w:ascii="Wingdings" w:hAnsi="Wingdings" w:cs="Wingdings"/>
    </w:rPr>
  </w:style>
  <w:style w:type="character" w:customStyle="1" w:styleId="Carpredefinitoparagrafo1">
    <w:name w:val="Car. predefinito paragrafo1"/>
    <w:rsid w:val="001C2EA5"/>
  </w:style>
  <w:style w:type="character" w:customStyle="1" w:styleId="TestofumettoCarattere">
    <w:name w:val="Testo fumetto Carattere"/>
    <w:rsid w:val="001C2EA5"/>
    <w:rPr>
      <w:rFonts w:ascii="Tahoma" w:hAnsi="Tahoma" w:cs="Tahoma"/>
      <w:sz w:val="16"/>
      <w:szCs w:val="16"/>
    </w:rPr>
  </w:style>
  <w:style w:type="character" w:styleId="Collegamentoipertestuale">
    <w:name w:val="Hyperlink"/>
    <w:rsid w:val="001C2EA5"/>
    <w:rPr>
      <w:color w:val="0000FF"/>
      <w:u w:val="single"/>
    </w:rPr>
  </w:style>
  <w:style w:type="character" w:styleId="Collegamentovisitato">
    <w:name w:val="FollowedHyperlink"/>
    <w:basedOn w:val="Carpredefinitoparagrafo1"/>
    <w:rsid w:val="001C2EA5"/>
    <w:rPr>
      <w:color w:val="800080"/>
      <w:u w:val="single"/>
    </w:rPr>
  </w:style>
  <w:style w:type="character" w:styleId="Enfasicorsivo">
    <w:name w:val="Emphasis"/>
    <w:basedOn w:val="Carpredefinitoparagrafo1"/>
    <w:qFormat/>
    <w:rsid w:val="001C2EA5"/>
    <w:rPr>
      <w:i/>
      <w:iCs/>
    </w:rPr>
  </w:style>
  <w:style w:type="character" w:styleId="Enfasigrassetto">
    <w:name w:val="Strong"/>
    <w:basedOn w:val="Carpredefinitoparagrafo1"/>
    <w:qFormat/>
    <w:rsid w:val="001C2EA5"/>
    <w:rPr>
      <w:b/>
      <w:bCs/>
    </w:rPr>
  </w:style>
  <w:style w:type="paragraph" w:customStyle="1" w:styleId="Intestazione1">
    <w:name w:val="Intestazione1"/>
    <w:basedOn w:val="Normale"/>
    <w:next w:val="Corpodeltesto"/>
    <w:rsid w:val="001C2EA5"/>
    <w:pPr>
      <w:pBdr>
        <w:top w:val="single" w:sz="6" w:space="1" w:color="000000"/>
        <w:left w:val="single" w:sz="6" w:space="1" w:color="000000"/>
        <w:bottom w:val="single" w:sz="6" w:space="1" w:color="000000"/>
        <w:right w:val="single" w:sz="6" w:space="1" w:color="000000"/>
      </w:pBdr>
      <w:shd w:val="clear" w:color="auto" w:fill="E5E5E5"/>
      <w:suppressAutoHyphens/>
      <w:spacing w:after="0" w:line="240" w:lineRule="auto"/>
      <w:ind w:left="567" w:right="566"/>
      <w:jc w:val="center"/>
    </w:pPr>
    <w:rPr>
      <w:rFonts w:eastAsia="Times New Roman"/>
      <w:b/>
      <w:sz w:val="28"/>
      <w:szCs w:val="20"/>
      <w:lang w:eastAsia="zh-CN"/>
    </w:rPr>
  </w:style>
  <w:style w:type="paragraph" w:styleId="Corpodeltesto">
    <w:name w:val="Body Text"/>
    <w:basedOn w:val="Normale"/>
    <w:link w:val="CorpodeltestoCarattere"/>
    <w:rsid w:val="001C2EA5"/>
    <w:pPr>
      <w:suppressAutoHyphens/>
      <w:spacing w:after="0" w:line="240" w:lineRule="auto"/>
      <w:jc w:val="both"/>
    </w:pPr>
    <w:rPr>
      <w:rFonts w:ascii="Times New Roman" w:eastAsia="Times New Roman" w:hAnsi="Times New Roman" w:cs="Times New Roman"/>
      <w:b/>
      <w:sz w:val="24"/>
      <w:szCs w:val="20"/>
      <w:lang w:eastAsia="zh-CN"/>
    </w:rPr>
  </w:style>
  <w:style w:type="character" w:customStyle="1" w:styleId="CorpodeltestoCarattere">
    <w:name w:val="Corpo del testo Carattere"/>
    <w:basedOn w:val="Carpredefinitoparagrafo"/>
    <w:link w:val="Corpodeltesto"/>
    <w:rsid w:val="001C2EA5"/>
    <w:rPr>
      <w:rFonts w:ascii="Times New Roman" w:eastAsia="Times New Roman" w:hAnsi="Times New Roman" w:cs="Times New Roman"/>
      <w:b/>
      <w:sz w:val="24"/>
      <w:szCs w:val="20"/>
      <w:lang w:eastAsia="zh-CN"/>
    </w:rPr>
  </w:style>
  <w:style w:type="paragraph" w:styleId="Elenco">
    <w:name w:val="List"/>
    <w:basedOn w:val="Corpodeltesto"/>
    <w:rsid w:val="001C2EA5"/>
    <w:rPr>
      <w:rFonts w:cs="Mangal"/>
    </w:rPr>
  </w:style>
  <w:style w:type="paragraph" w:styleId="Didascalia">
    <w:name w:val="caption"/>
    <w:basedOn w:val="Normale"/>
    <w:qFormat/>
    <w:rsid w:val="001C2EA5"/>
    <w:pPr>
      <w:suppressLineNumbers/>
      <w:suppressAutoHyphens/>
      <w:spacing w:before="120" w:after="120"/>
    </w:pPr>
    <w:rPr>
      <w:rFonts w:ascii="Calibri" w:eastAsia="Times New Roman" w:hAnsi="Calibri" w:cs="Mangal"/>
      <w:i/>
      <w:iCs/>
      <w:sz w:val="24"/>
      <w:szCs w:val="24"/>
      <w:lang w:eastAsia="zh-CN"/>
    </w:rPr>
  </w:style>
  <w:style w:type="paragraph" w:customStyle="1" w:styleId="Indice">
    <w:name w:val="Indice"/>
    <w:basedOn w:val="Normale"/>
    <w:rsid w:val="001C2EA5"/>
    <w:pPr>
      <w:suppressLineNumbers/>
      <w:suppressAutoHyphens/>
    </w:pPr>
    <w:rPr>
      <w:rFonts w:ascii="Calibri" w:eastAsia="Times New Roman" w:hAnsi="Calibri" w:cs="Mangal"/>
      <w:lang w:eastAsia="zh-CN"/>
    </w:rPr>
  </w:style>
  <w:style w:type="paragraph" w:styleId="Testofumetto">
    <w:name w:val="Balloon Text"/>
    <w:basedOn w:val="Normale"/>
    <w:link w:val="TestofumettoCarattere1"/>
    <w:rsid w:val="001C2EA5"/>
    <w:pPr>
      <w:suppressAutoHyphens/>
      <w:spacing w:after="0" w:line="240" w:lineRule="auto"/>
    </w:pPr>
    <w:rPr>
      <w:rFonts w:ascii="Tahoma" w:eastAsia="Times New Roman" w:hAnsi="Tahoma" w:cs="Tahoma"/>
      <w:sz w:val="16"/>
      <w:szCs w:val="16"/>
      <w:lang w:eastAsia="zh-CN"/>
    </w:rPr>
  </w:style>
  <w:style w:type="character" w:customStyle="1" w:styleId="TestofumettoCarattere1">
    <w:name w:val="Testo fumetto Carattere1"/>
    <w:basedOn w:val="Carpredefinitoparagrafo"/>
    <w:link w:val="Testofumetto"/>
    <w:rsid w:val="001C2EA5"/>
    <w:rPr>
      <w:rFonts w:ascii="Tahoma" w:eastAsia="Times New Roman" w:hAnsi="Tahoma" w:cs="Tahoma"/>
      <w:sz w:val="16"/>
      <w:szCs w:val="16"/>
      <w:lang w:eastAsia="zh-CN"/>
    </w:rPr>
  </w:style>
  <w:style w:type="paragraph" w:styleId="NormaleWeb">
    <w:name w:val="Normal (Web)"/>
    <w:basedOn w:val="Normale"/>
    <w:rsid w:val="001C2EA5"/>
    <w:pPr>
      <w:suppressAutoHyphens/>
      <w:spacing w:before="280" w:after="280" w:line="240" w:lineRule="auto"/>
    </w:pPr>
    <w:rPr>
      <w:rFonts w:ascii="Times New Roman" w:eastAsia="Times New Roman" w:hAnsi="Times New Roman" w:cs="Times New Roman"/>
      <w:sz w:val="24"/>
      <w:szCs w:val="24"/>
      <w:lang w:eastAsia="zh-CN"/>
    </w:rPr>
  </w:style>
  <w:style w:type="paragraph" w:styleId="Intestazione">
    <w:name w:val="header"/>
    <w:basedOn w:val="Normale"/>
    <w:link w:val="IntestazioneCarattere"/>
    <w:rsid w:val="001C2EA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1C2EA5"/>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rsid w:val="001C2EA5"/>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C2EA5"/>
    <w:rPr>
      <w:rFonts w:ascii="Times New Roman" w:eastAsia="Times New Roman" w:hAnsi="Times New Roman" w:cs="Times New Roman"/>
      <w:sz w:val="24"/>
      <w:szCs w:val="24"/>
      <w:lang w:eastAsia="zh-CN"/>
    </w:rPr>
  </w:style>
  <w:style w:type="paragraph" w:customStyle="1" w:styleId="Corpodeltesto21">
    <w:name w:val="Corpo del testo 21"/>
    <w:basedOn w:val="Normale"/>
    <w:rsid w:val="001C2EA5"/>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orpodeltesto31">
    <w:name w:val="Corpo del testo 31"/>
    <w:basedOn w:val="Normale"/>
    <w:rsid w:val="001C2EA5"/>
    <w:pPr>
      <w:suppressAutoHyphens/>
      <w:spacing w:after="0" w:line="240" w:lineRule="auto"/>
      <w:jc w:val="both"/>
    </w:pPr>
    <w:rPr>
      <w:rFonts w:eastAsia="Times New Roman"/>
      <w:szCs w:val="20"/>
      <w:lang w:eastAsia="zh-CN"/>
    </w:rPr>
  </w:style>
  <w:style w:type="paragraph" w:customStyle="1" w:styleId="Testonormale1">
    <w:name w:val="Testo normale1"/>
    <w:basedOn w:val="Normale"/>
    <w:rsid w:val="001C2EA5"/>
    <w:pPr>
      <w:suppressAutoHyphens/>
      <w:spacing w:after="0" w:line="240" w:lineRule="auto"/>
    </w:pPr>
    <w:rPr>
      <w:rFonts w:ascii="Courier New" w:eastAsia="Times" w:hAnsi="Courier New" w:cs="Courier New"/>
      <w:sz w:val="20"/>
      <w:szCs w:val="20"/>
      <w:lang w:eastAsia="zh-CN"/>
    </w:rPr>
  </w:style>
  <w:style w:type="paragraph" w:customStyle="1" w:styleId="integrazione">
    <w:name w:val="integrazione"/>
    <w:basedOn w:val="Normale"/>
    <w:rsid w:val="001C2EA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Normale1">
    <w:name w:val="Normale1"/>
    <w:rsid w:val="001C2EA5"/>
    <w:pPr>
      <w:suppressAutoHyphens/>
      <w:autoSpaceDE w:val="0"/>
      <w:spacing w:after="0" w:line="240" w:lineRule="auto"/>
    </w:pPr>
    <w:rPr>
      <w:rFonts w:ascii="English111 Adagio BT" w:eastAsia="Times New Roman" w:hAnsi="English111 Adagio BT" w:cs="English111 Adagio BT"/>
      <w:color w:val="000000"/>
      <w:sz w:val="24"/>
      <w:szCs w:val="24"/>
      <w:lang w:eastAsia="zh-CN"/>
    </w:rPr>
  </w:style>
  <w:style w:type="paragraph" w:customStyle="1" w:styleId="Style-3">
    <w:name w:val="Style-3"/>
    <w:basedOn w:val="Normale1"/>
    <w:next w:val="Normale1"/>
    <w:rsid w:val="001C2EA5"/>
    <w:rPr>
      <w:rFonts w:cs="Times New Roman"/>
      <w:color w:val="auto"/>
    </w:rPr>
  </w:style>
  <w:style w:type="paragraph" w:customStyle="1" w:styleId="Contenutotabella">
    <w:name w:val="Contenuto tabella"/>
    <w:basedOn w:val="Normale"/>
    <w:rsid w:val="001C2EA5"/>
    <w:pPr>
      <w:suppressLineNumbers/>
      <w:suppressAutoHyphens/>
    </w:pPr>
    <w:rPr>
      <w:rFonts w:ascii="Calibri" w:eastAsia="Times New Roman" w:hAnsi="Calibri" w:cs="Times New Roman"/>
      <w:lang w:eastAsia="zh-CN"/>
    </w:rPr>
  </w:style>
  <w:style w:type="paragraph" w:customStyle="1" w:styleId="Intestazionetabella">
    <w:name w:val="Intestazione tabella"/>
    <w:basedOn w:val="Contenutotabella"/>
    <w:rsid w:val="001C2EA5"/>
    <w:pPr>
      <w:jc w:val="center"/>
    </w:pPr>
    <w:rPr>
      <w:b/>
      <w:bCs/>
    </w:rPr>
  </w:style>
  <w:style w:type="paragraph" w:customStyle="1" w:styleId="Contenutocornice">
    <w:name w:val="Contenuto cornice"/>
    <w:basedOn w:val="Corpodeltesto"/>
    <w:rsid w:val="001C2EA5"/>
  </w:style>
  <w:style w:type="table" w:styleId="Grigliatabella">
    <w:name w:val="Table Grid"/>
    <w:basedOn w:val="Tabellanormale"/>
    <w:uiPriority w:val="59"/>
    <w:rsid w:val="0073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FB50E3"/>
    <w:pPr>
      <w:ind w:left="720"/>
      <w:contextualSpacing/>
    </w:pPr>
  </w:style>
</w:styles>
</file>

<file path=word/webSettings.xml><?xml version="1.0" encoding="utf-8"?>
<w:webSettings xmlns:r="http://schemas.openxmlformats.org/officeDocument/2006/relationships" xmlns:w="http://schemas.openxmlformats.org/wordprocessingml/2006/main">
  <w:divs>
    <w:div w:id="758675941">
      <w:bodyDiv w:val="1"/>
      <w:marLeft w:val="0"/>
      <w:marRight w:val="0"/>
      <w:marTop w:val="0"/>
      <w:marBottom w:val="0"/>
      <w:divBdr>
        <w:top w:val="none" w:sz="0" w:space="0" w:color="auto"/>
        <w:left w:val="none" w:sz="0" w:space="0" w:color="auto"/>
        <w:bottom w:val="none" w:sz="0" w:space="0" w:color="auto"/>
        <w:right w:val="none" w:sz="0" w:space="0" w:color="auto"/>
      </w:divBdr>
      <w:divsChild>
        <w:div w:id="679115549">
          <w:marLeft w:val="0"/>
          <w:marRight w:val="0"/>
          <w:marTop w:val="0"/>
          <w:marBottom w:val="0"/>
          <w:divBdr>
            <w:top w:val="none" w:sz="0" w:space="0" w:color="auto"/>
            <w:left w:val="none" w:sz="0" w:space="0" w:color="auto"/>
            <w:bottom w:val="none" w:sz="0" w:space="0" w:color="auto"/>
            <w:right w:val="none" w:sz="0" w:space="0" w:color="auto"/>
          </w:divBdr>
          <w:divsChild>
            <w:div w:id="65148524">
              <w:marLeft w:val="0"/>
              <w:marRight w:val="0"/>
              <w:marTop w:val="0"/>
              <w:marBottom w:val="0"/>
              <w:divBdr>
                <w:top w:val="none" w:sz="0" w:space="0" w:color="auto"/>
                <w:left w:val="none" w:sz="0" w:space="0" w:color="auto"/>
                <w:bottom w:val="none" w:sz="0" w:space="0" w:color="auto"/>
                <w:right w:val="none" w:sz="0" w:space="0" w:color="auto"/>
              </w:divBdr>
            </w:div>
            <w:div w:id="1221206049">
              <w:marLeft w:val="0"/>
              <w:marRight w:val="0"/>
              <w:marTop w:val="0"/>
              <w:marBottom w:val="0"/>
              <w:divBdr>
                <w:top w:val="none" w:sz="0" w:space="0" w:color="auto"/>
                <w:left w:val="none" w:sz="0" w:space="0" w:color="auto"/>
                <w:bottom w:val="none" w:sz="0" w:space="0" w:color="auto"/>
                <w:right w:val="none" w:sz="0" w:space="0" w:color="auto"/>
              </w:divBdr>
            </w:div>
            <w:div w:id="606548576">
              <w:marLeft w:val="0"/>
              <w:marRight w:val="0"/>
              <w:marTop w:val="0"/>
              <w:marBottom w:val="0"/>
              <w:divBdr>
                <w:top w:val="none" w:sz="0" w:space="0" w:color="auto"/>
                <w:left w:val="none" w:sz="0" w:space="0" w:color="auto"/>
                <w:bottom w:val="none" w:sz="0" w:space="0" w:color="auto"/>
                <w:right w:val="none" w:sz="0" w:space="0" w:color="auto"/>
              </w:divBdr>
            </w:div>
            <w:div w:id="628361266">
              <w:marLeft w:val="0"/>
              <w:marRight w:val="0"/>
              <w:marTop w:val="0"/>
              <w:marBottom w:val="0"/>
              <w:divBdr>
                <w:top w:val="none" w:sz="0" w:space="0" w:color="auto"/>
                <w:left w:val="none" w:sz="0" w:space="0" w:color="auto"/>
                <w:bottom w:val="none" w:sz="0" w:space="0" w:color="auto"/>
                <w:right w:val="none" w:sz="0" w:space="0" w:color="auto"/>
              </w:divBdr>
            </w:div>
            <w:div w:id="1764299949">
              <w:marLeft w:val="0"/>
              <w:marRight w:val="0"/>
              <w:marTop w:val="0"/>
              <w:marBottom w:val="0"/>
              <w:divBdr>
                <w:top w:val="none" w:sz="0" w:space="0" w:color="auto"/>
                <w:left w:val="none" w:sz="0" w:space="0" w:color="auto"/>
                <w:bottom w:val="none" w:sz="0" w:space="0" w:color="auto"/>
                <w:right w:val="none" w:sz="0" w:space="0" w:color="auto"/>
              </w:divBdr>
            </w:div>
            <w:div w:id="803279695">
              <w:marLeft w:val="0"/>
              <w:marRight w:val="0"/>
              <w:marTop w:val="0"/>
              <w:marBottom w:val="0"/>
              <w:divBdr>
                <w:top w:val="none" w:sz="0" w:space="0" w:color="auto"/>
                <w:left w:val="none" w:sz="0" w:space="0" w:color="auto"/>
                <w:bottom w:val="none" w:sz="0" w:space="0" w:color="auto"/>
                <w:right w:val="none" w:sz="0" w:space="0" w:color="auto"/>
              </w:divBdr>
            </w:div>
            <w:div w:id="1491679843">
              <w:marLeft w:val="0"/>
              <w:marRight w:val="0"/>
              <w:marTop w:val="0"/>
              <w:marBottom w:val="0"/>
              <w:divBdr>
                <w:top w:val="none" w:sz="0" w:space="0" w:color="auto"/>
                <w:left w:val="none" w:sz="0" w:space="0" w:color="auto"/>
                <w:bottom w:val="none" w:sz="0" w:space="0" w:color="auto"/>
                <w:right w:val="none" w:sz="0" w:space="0" w:color="auto"/>
              </w:divBdr>
            </w:div>
            <w:div w:id="2031711808">
              <w:marLeft w:val="0"/>
              <w:marRight w:val="0"/>
              <w:marTop w:val="0"/>
              <w:marBottom w:val="0"/>
              <w:divBdr>
                <w:top w:val="none" w:sz="0" w:space="0" w:color="auto"/>
                <w:left w:val="none" w:sz="0" w:space="0" w:color="auto"/>
                <w:bottom w:val="none" w:sz="0" w:space="0" w:color="auto"/>
                <w:right w:val="none" w:sz="0" w:space="0" w:color="auto"/>
              </w:divBdr>
            </w:div>
            <w:div w:id="614562053">
              <w:marLeft w:val="0"/>
              <w:marRight w:val="0"/>
              <w:marTop w:val="0"/>
              <w:marBottom w:val="0"/>
              <w:divBdr>
                <w:top w:val="none" w:sz="0" w:space="0" w:color="auto"/>
                <w:left w:val="none" w:sz="0" w:space="0" w:color="auto"/>
                <w:bottom w:val="none" w:sz="0" w:space="0" w:color="auto"/>
                <w:right w:val="none" w:sz="0" w:space="0" w:color="auto"/>
              </w:divBdr>
            </w:div>
            <w:div w:id="1769277079">
              <w:marLeft w:val="0"/>
              <w:marRight w:val="0"/>
              <w:marTop w:val="0"/>
              <w:marBottom w:val="0"/>
              <w:divBdr>
                <w:top w:val="none" w:sz="0" w:space="0" w:color="auto"/>
                <w:left w:val="none" w:sz="0" w:space="0" w:color="auto"/>
                <w:bottom w:val="none" w:sz="0" w:space="0" w:color="auto"/>
                <w:right w:val="none" w:sz="0" w:space="0" w:color="auto"/>
              </w:divBdr>
            </w:div>
            <w:div w:id="1745951712">
              <w:marLeft w:val="0"/>
              <w:marRight w:val="0"/>
              <w:marTop w:val="0"/>
              <w:marBottom w:val="0"/>
              <w:divBdr>
                <w:top w:val="none" w:sz="0" w:space="0" w:color="auto"/>
                <w:left w:val="none" w:sz="0" w:space="0" w:color="auto"/>
                <w:bottom w:val="none" w:sz="0" w:space="0" w:color="auto"/>
                <w:right w:val="none" w:sz="0" w:space="0" w:color="auto"/>
              </w:divBdr>
            </w:div>
            <w:div w:id="34476576">
              <w:marLeft w:val="0"/>
              <w:marRight w:val="0"/>
              <w:marTop w:val="0"/>
              <w:marBottom w:val="0"/>
              <w:divBdr>
                <w:top w:val="none" w:sz="0" w:space="0" w:color="auto"/>
                <w:left w:val="none" w:sz="0" w:space="0" w:color="auto"/>
                <w:bottom w:val="none" w:sz="0" w:space="0" w:color="auto"/>
                <w:right w:val="none" w:sz="0" w:space="0" w:color="auto"/>
              </w:divBdr>
            </w:div>
            <w:div w:id="1475030021">
              <w:marLeft w:val="0"/>
              <w:marRight w:val="0"/>
              <w:marTop w:val="0"/>
              <w:marBottom w:val="0"/>
              <w:divBdr>
                <w:top w:val="none" w:sz="0" w:space="0" w:color="auto"/>
                <w:left w:val="none" w:sz="0" w:space="0" w:color="auto"/>
                <w:bottom w:val="none" w:sz="0" w:space="0" w:color="auto"/>
                <w:right w:val="none" w:sz="0" w:space="0" w:color="auto"/>
              </w:divBdr>
            </w:div>
            <w:div w:id="1051802254">
              <w:marLeft w:val="0"/>
              <w:marRight w:val="0"/>
              <w:marTop w:val="0"/>
              <w:marBottom w:val="0"/>
              <w:divBdr>
                <w:top w:val="none" w:sz="0" w:space="0" w:color="auto"/>
                <w:left w:val="none" w:sz="0" w:space="0" w:color="auto"/>
                <w:bottom w:val="none" w:sz="0" w:space="0" w:color="auto"/>
                <w:right w:val="none" w:sz="0" w:space="0" w:color="auto"/>
              </w:divBdr>
            </w:div>
            <w:div w:id="1914271811">
              <w:marLeft w:val="0"/>
              <w:marRight w:val="0"/>
              <w:marTop w:val="0"/>
              <w:marBottom w:val="0"/>
              <w:divBdr>
                <w:top w:val="none" w:sz="0" w:space="0" w:color="auto"/>
                <w:left w:val="none" w:sz="0" w:space="0" w:color="auto"/>
                <w:bottom w:val="none" w:sz="0" w:space="0" w:color="auto"/>
                <w:right w:val="none" w:sz="0" w:space="0" w:color="auto"/>
              </w:divBdr>
            </w:div>
            <w:div w:id="1618441914">
              <w:marLeft w:val="0"/>
              <w:marRight w:val="0"/>
              <w:marTop w:val="0"/>
              <w:marBottom w:val="0"/>
              <w:divBdr>
                <w:top w:val="none" w:sz="0" w:space="0" w:color="auto"/>
                <w:left w:val="none" w:sz="0" w:space="0" w:color="auto"/>
                <w:bottom w:val="none" w:sz="0" w:space="0" w:color="auto"/>
                <w:right w:val="none" w:sz="0" w:space="0" w:color="auto"/>
              </w:divBdr>
            </w:div>
            <w:div w:id="1918899782">
              <w:marLeft w:val="0"/>
              <w:marRight w:val="0"/>
              <w:marTop w:val="0"/>
              <w:marBottom w:val="0"/>
              <w:divBdr>
                <w:top w:val="none" w:sz="0" w:space="0" w:color="auto"/>
                <w:left w:val="none" w:sz="0" w:space="0" w:color="auto"/>
                <w:bottom w:val="none" w:sz="0" w:space="0" w:color="auto"/>
                <w:right w:val="none" w:sz="0" w:space="0" w:color="auto"/>
              </w:divBdr>
            </w:div>
            <w:div w:id="162284415">
              <w:marLeft w:val="0"/>
              <w:marRight w:val="0"/>
              <w:marTop w:val="0"/>
              <w:marBottom w:val="0"/>
              <w:divBdr>
                <w:top w:val="none" w:sz="0" w:space="0" w:color="auto"/>
                <w:left w:val="none" w:sz="0" w:space="0" w:color="auto"/>
                <w:bottom w:val="none" w:sz="0" w:space="0" w:color="auto"/>
                <w:right w:val="none" w:sz="0" w:space="0" w:color="auto"/>
              </w:divBdr>
            </w:div>
            <w:div w:id="1952466723">
              <w:marLeft w:val="0"/>
              <w:marRight w:val="0"/>
              <w:marTop w:val="0"/>
              <w:marBottom w:val="0"/>
              <w:divBdr>
                <w:top w:val="none" w:sz="0" w:space="0" w:color="auto"/>
                <w:left w:val="none" w:sz="0" w:space="0" w:color="auto"/>
                <w:bottom w:val="none" w:sz="0" w:space="0" w:color="auto"/>
                <w:right w:val="none" w:sz="0" w:space="0" w:color="auto"/>
              </w:divBdr>
            </w:div>
            <w:div w:id="597300318">
              <w:marLeft w:val="0"/>
              <w:marRight w:val="0"/>
              <w:marTop w:val="0"/>
              <w:marBottom w:val="0"/>
              <w:divBdr>
                <w:top w:val="none" w:sz="0" w:space="0" w:color="auto"/>
                <w:left w:val="none" w:sz="0" w:space="0" w:color="auto"/>
                <w:bottom w:val="none" w:sz="0" w:space="0" w:color="auto"/>
                <w:right w:val="none" w:sz="0" w:space="0" w:color="auto"/>
              </w:divBdr>
            </w:div>
            <w:div w:id="1562867425">
              <w:marLeft w:val="0"/>
              <w:marRight w:val="0"/>
              <w:marTop w:val="0"/>
              <w:marBottom w:val="0"/>
              <w:divBdr>
                <w:top w:val="none" w:sz="0" w:space="0" w:color="auto"/>
                <w:left w:val="none" w:sz="0" w:space="0" w:color="auto"/>
                <w:bottom w:val="none" w:sz="0" w:space="0" w:color="auto"/>
                <w:right w:val="none" w:sz="0" w:space="0" w:color="auto"/>
              </w:divBdr>
            </w:div>
            <w:div w:id="1108626301">
              <w:marLeft w:val="0"/>
              <w:marRight w:val="0"/>
              <w:marTop w:val="0"/>
              <w:marBottom w:val="0"/>
              <w:divBdr>
                <w:top w:val="none" w:sz="0" w:space="0" w:color="auto"/>
                <w:left w:val="none" w:sz="0" w:space="0" w:color="auto"/>
                <w:bottom w:val="none" w:sz="0" w:space="0" w:color="auto"/>
                <w:right w:val="none" w:sz="0" w:space="0" w:color="auto"/>
              </w:divBdr>
            </w:div>
            <w:div w:id="280067975">
              <w:marLeft w:val="0"/>
              <w:marRight w:val="0"/>
              <w:marTop w:val="0"/>
              <w:marBottom w:val="0"/>
              <w:divBdr>
                <w:top w:val="none" w:sz="0" w:space="0" w:color="auto"/>
                <w:left w:val="none" w:sz="0" w:space="0" w:color="auto"/>
                <w:bottom w:val="none" w:sz="0" w:space="0" w:color="auto"/>
                <w:right w:val="none" w:sz="0" w:space="0" w:color="auto"/>
              </w:divBdr>
            </w:div>
            <w:div w:id="231888792">
              <w:marLeft w:val="0"/>
              <w:marRight w:val="0"/>
              <w:marTop w:val="0"/>
              <w:marBottom w:val="0"/>
              <w:divBdr>
                <w:top w:val="none" w:sz="0" w:space="0" w:color="auto"/>
                <w:left w:val="none" w:sz="0" w:space="0" w:color="auto"/>
                <w:bottom w:val="none" w:sz="0" w:space="0" w:color="auto"/>
                <w:right w:val="none" w:sz="0" w:space="0" w:color="auto"/>
              </w:divBdr>
            </w:div>
            <w:div w:id="2005352996">
              <w:marLeft w:val="0"/>
              <w:marRight w:val="0"/>
              <w:marTop w:val="0"/>
              <w:marBottom w:val="0"/>
              <w:divBdr>
                <w:top w:val="none" w:sz="0" w:space="0" w:color="auto"/>
                <w:left w:val="none" w:sz="0" w:space="0" w:color="auto"/>
                <w:bottom w:val="none" w:sz="0" w:space="0" w:color="auto"/>
                <w:right w:val="none" w:sz="0" w:space="0" w:color="auto"/>
              </w:divBdr>
            </w:div>
            <w:div w:id="58748354">
              <w:marLeft w:val="0"/>
              <w:marRight w:val="0"/>
              <w:marTop w:val="0"/>
              <w:marBottom w:val="0"/>
              <w:divBdr>
                <w:top w:val="none" w:sz="0" w:space="0" w:color="auto"/>
                <w:left w:val="none" w:sz="0" w:space="0" w:color="auto"/>
                <w:bottom w:val="none" w:sz="0" w:space="0" w:color="auto"/>
                <w:right w:val="none" w:sz="0" w:space="0" w:color="auto"/>
              </w:divBdr>
            </w:div>
            <w:div w:id="1573151729">
              <w:marLeft w:val="0"/>
              <w:marRight w:val="0"/>
              <w:marTop w:val="0"/>
              <w:marBottom w:val="0"/>
              <w:divBdr>
                <w:top w:val="none" w:sz="0" w:space="0" w:color="auto"/>
                <w:left w:val="none" w:sz="0" w:space="0" w:color="auto"/>
                <w:bottom w:val="none" w:sz="0" w:space="0" w:color="auto"/>
                <w:right w:val="none" w:sz="0" w:space="0" w:color="auto"/>
              </w:divBdr>
            </w:div>
            <w:div w:id="924993319">
              <w:marLeft w:val="0"/>
              <w:marRight w:val="0"/>
              <w:marTop w:val="0"/>
              <w:marBottom w:val="0"/>
              <w:divBdr>
                <w:top w:val="none" w:sz="0" w:space="0" w:color="auto"/>
                <w:left w:val="none" w:sz="0" w:space="0" w:color="auto"/>
                <w:bottom w:val="none" w:sz="0" w:space="0" w:color="auto"/>
                <w:right w:val="none" w:sz="0" w:space="0" w:color="auto"/>
              </w:divBdr>
            </w:div>
            <w:div w:id="982930049">
              <w:marLeft w:val="0"/>
              <w:marRight w:val="0"/>
              <w:marTop w:val="0"/>
              <w:marBottom w:val="0"/>
              <w:divBdr>
                <w:top w:val="none" w:sz="0" w:space="0" w:color="auto"/>
                <w:left w:val="none" w:sz="0" w:space="0" w:color="auto"/>
                <w:bottom w:val="none" w:sz="0" w:space="0" w:color="auto"/>
                <w:right w:val="none" w:sz="0" w:space="0" w:color="auto"/>
              </w:divBdr>
            </w:div>
            <w:div w:id="798300282">
              <w:marLeft w:val="0"/>
              <w:marRight w:val="0"/>
              <w:marTop w:val="0"/>
              <w:marBottom w:val="0"/>
              <w:divBdr>
                <w:top w:val="none" w:sz="0" w:space="0" w:color="auto"/>
                <w:left w:val="none" w:sz="0" w:space="0" w:color="auto"/>
                <w:bottom w:val="none" w:sz="0" w:space="0" w:color="auto"/>
                <w:right w:val="none" w:sz="0" w:space="0" w:color="auto"/>
              </w:divBdr>
            </w:div>
            <w:div w:id="132523902">
              <w:marLeft w:val="0"/>
              <w:marRight w:val="0"/>
              <w:marTop w:val="0"/>
              <w:marBottom w:val="0"/>
              <w:divBdr>
                <w:top w:val="none" w:sz="0" w:space="0" w:color="auto"/>
                <w:left w:val="none" w:sz="0" w:space="0" w:color="auto"/>
                <w:bottom w:val="none" w:sz="0" w:space="0" w:color="auto"/>
                <w:right w:val="none" w:sz="0" w:space="0" w:color="auto"/>
              </w:divBdr>
            </w:div>
            <w:div w:id="429854131">
              <w:marLeft w:val="0"/>
              <w:marRight w:val="0"/>
              <w:marTop w:val="0"/>
              <w:marBottom w:val="0"/>
              <w:divBdr>
                <w:top w:val="none" w:sz="0" w:space="0" w:color="auto"/>
                <w:left w:val="none" w:sz="0" w:space="0" w:color="auto"/>
                <w:bottom w:val="none" w:sz="0" w:space="0" w:color="auto"/>
                <w:right w:val="none" w:sz="0" w:space="0" w:color="auto"/>
              </w:divBdr>
            </w:div>
            <w:div w:id="663355785">
              <w:marLeft w:val="0"/>
              <w:marRight w:val="0"/>
              <w:marTop w:val="0"/>
              <w:marBottom w:val="0"/>
              <w:divBdr>
                <w:top w:val="none" w:sz="0" w:space="0" w:color="auto"/>
                <w:left w:val="none" w:sz="0" w:space="0" w:color="auto"/>
                <w:bottom w:val="none" w:sz="0" w:space="0" w:color="auto"/>
                <w:right w:val="none" w:sz="0" w:space="0" w:color="auto"/>
              </w:divBdr>
            </w:div>
            <w:div w:id="1642272344">
              <w:marLeft w:val="0"/>
              <w:marRight w:val="0"/>
              <w:marTop w:val="0"/>
              <w:marBottom w:val="0"/>
              <w:divBdr>
                <w:top w:val="none" w:sz="0" w:space="0" w:color="auto"/>
                <w:left w:val="none" w:sz="0" w:space="0" w:color="auto"/>
                <w:bottom w:val="none" w:sz="0" w:space="0" w:color="auto"/>
                <w:right w:val="none" w:sz="0" w:space="0" w:color="auto"/>
              </w:divBdr>
            </w:div>
            <w:div w:id="1185286937">
              <w:marLeft w:val="0"/>
              <w:marRight w:val="0"/>
              <w:marTop w:val="0"/>
              <w:marBottom w:val="0"/>
              <w:divBdr>
                <w:top w:val="none" w:sz="0" w:space="0" w:color="auto"/>
                <w:left w:val="none" w:sz="0" w:space="0" w:color="auto"/>
                <w:bottom w:val="none" w:sz="0" w:space="0" w:color="auto"/>
                <w:right w:val="none" w:sz="0" w:space="0" w:color="auto"/>
              </w:divBdr>
            </w:div>
            <w:div w:id="1510755134">
              <w:marLeft w:val="0"/>
              <w:marRight w:val="0"/>
              <w:marTop w:val="0"/>
              <w:marBottom w:val="0"/>
              <w:divBdr>
                <w:top w:val="none" w:sz="0" w:space="0" w:color="auto"/>
                <w:left w:val="none" w:sz="0" w:space="0" w:color="auto"/>
                <w:bottom w:val="none" w:sz="0" w:space="0" w:color="auto"/>
                <w:right w:val="none" w:sz="0" w:space="0" w:color="auto"/>
              </w:divBdr>
            </w:div>
            <w:div w:id="927616625">
              <w:marLeft w:val="0"/>
              <w:marRight w:val="0"/>
              <w:marTop w:val="0"/>
              <w:marBottom w:val="0"/>
              <w:divBdr>
                <w:top w:val="none" w:sz="0" w:space="0" w:color="auto"/>
                <w:left w:val="none" w:sz="0" w:space="0" w:color="auto"/>
                <w:bottom w:val="none" w:sz="0" w:space="0" w:color="auto"/>
                <w:right w:val="none" w:sz="0" w:space="0" w:color="auto"/>
              </w:divBdr>
            </w:div>
            <w:div w:id="2005933552">
              <w:marLeft w:val="0"/>
              <w:marRight w:val="0"/>
              <w:marTop w:val="0"/>
              <w:marBottom w:val="0"/>
              <w:divBdr>
                <w:top w:val="none" w:sz="0" w:space="0" w:color="auto"/>
                <w:left w:val="none" w:sz="0" w:space="0" w:color="auto"/>
                <w:bottom w:val="none" w:sz="0" w:space="0" w:color="auto"/>
                <w:right w:val="none" w:sz="0" w:space="0" w:color="auto"/>
              </w:divBdr>
            </w:div>
            <w:div w:id="112480184">
              <w:marLeft w:val="0"/>
              <w:marRight w:val="0"/>
              <w:marTop w:val="0"/>
              <w:marBottom w:val="0"/>
              <w:divBdr>
                <w:top w:val="none" w:sz="0" w:space="0" w:color="auto"/>
                <w:left w:val="none" w:sz="0" w:space="0" w:color="auto"/>
                <w:bottom w:val="none" w:sz="0" w:space="0" w:color="auto"/>
                <w:right w:val="none" w:sz="0" w:space="0" w:color="auto"/>
              </w:divBdr>
            </w:div>
            <w:div w:id="1994216544">
              <w:marLeft w:val="0"/>
              <w:marRight w:val="0"/>
              <w:marTop w:val="0"/>
              <w:marBottom w:val="0"/>
              <w:divBdr>
                <w:top w:val="none" w:sz="0" w:space="0" w:color="auto"/>
                <w:left w:val="none" w:sz="0" w:space="0" w:color="auto"/>
                <w:bottom w:val="none" w:sz="0" w:space="0" w:color="auto"/>
                <w:right w:val="none" w:sz="0" w:space="0" w:color="auto"/>
              </w:divBdr>
            </w:div>
            <w:div w:id="430662655">
              <w:marLeft w:val="0"/>
              <w:marRight w:val="0"/>
              <w:marTop w:val="0"/>
              <w:marBottom w:val="0"/>
              <w:divBdr>
                <w:top w:val="none" w:sz="0" w:space="0" w:color="auto"/>
                <w:left w:val="none" w:sz="0" w:space="0" w:color="auto"/>
                <w:bottom w:val="none" w:sz="0" w:space="0" w:color="auto"/>
                <w:right w:val="none" w:sz="0" w:space="0" w:color="auto"/>
              </w:divBdr>
            </w:div>
            <w:div w:id="1619335401">
              <w:marLeft w:val="0"/>
              <w:marRight w:val="0"/>
              <w:marTop w:val="0"/>
              <w:marBottom w:val="0"/>
              <w:divBdr>
                <w:top w:val="none" w:sz="0" w:space="0" w:color="auto"/>
                <w:left w:val="none" w:sz="0" w:space="0" w:color="auto"/>
                <w:bottom w:val="none" w:sz="0" w:space="0" w:color="auto"/>
                <w:right w:val="none" w:sz="0" w:space="0" w:color="auto"/>
              </w:divBdr>
            </w:div>
            <w:div w:id="665977248">
              <w:marLeft w:val="0"/>
              <w:marRight w:val="0"/>
              <w:marTop w:val="0"/>
              <w:marBottom w:val="0"/>
              <w:divBdr>
                <w:top w:val="none" w:sz="0" w:space="0" w:color="auto"/>
                <w:left w:val="none" w:sz="0" w:space="0" w:color="auto"/>
                <w:bottom w:val="none" w:sz="0" w:space="0" w:color="auto"/>
                <w:right w:val="none" w:sz="0" w:space="0" w:color="auto"/>
              </w:divBdr>
            </w:div>
            <w:div w:id="1753088066">
              <w:marLeft w:val="0"/>
              <w:marRight w:val="0"/>
              <w:marTop w:val="0"/>
              <w:marBottom w:val="0"/>
              <w:divBdr>
                <w:top w:val="none" w:sz="0" w:space="0" w:color="auto"/>
                <w:left w:val="none" w:sz="0" w:space="0" w:color="auto"/>
                <w:bottom w:val="none" w:sz="0" w:space="0" w:color="auto"/>
                <w:right w:val="none" w:sz="0" w:space="0" w:color="auto"/>
              </w:divBdr>
            </w:div>
            <w:div w:id="1765178841">
              <w:marLeft w:val="0"/>
              <w:marRight w:val="0"/>
              <w:marTop w:val="0"/>
              <w:marBottom w:val="0"/>
              <w:divBdr>
                <w:top w:val="none" w:sz="0" w:space="0" w:color="auto"/>
                <w:left w:val="none" w:sz="0" w:space="0" w:color="auto"/>
                <w:bottom w:val="none" w:sz="0" w:space="0" w:color="auto"/>
                <w:right w:val="none" w:sz="0" w:space="0" w:color="auto"/>
              </w:divBdr>
            </w:div>
            <w:div w:id="762916540">
              <w:marLeft w:val="0"/>
              <w:marRight w:val="0"/>
              <w:marTop w:val="0"/>
              <w:marBottom w:val="0"/>
              <w:divBdr>
                <w:top w:val="none" w:sz="0" w:space="0" w:color="auto"/>
                <w:left w:val="none" w:sz="0" w:space="0" w:color="auto"/>
                <w:bottom w:val="none" w:sz="0" w:space="0" w:color="auto"/>
                <w:right w:val="none" w:sz="0" w:space="0" w:color="auto"/>
              </w:divBdr>
            </w:div>
            <w:div w:id="102117048">
              <w:marLeft w:val="0"/>
              <w:marRight w:val="0"/>
              <w:marTop w:val="0"/>
              <w:marBottom w:val="0"/>
              <w:divBdr>
                <w:top w:val="none" w:sz="0" w:space="0" w:color="auto"/>
                <w:left w:val="none" w:sz="0" w:space="0" w:color="auto"/>
                <w:bottom w:val="none" w:sz="0" w:space="0" w:color="auto"/>
                <w:right w:val="none" w:sz="0" w:space="0" w:color="auto"/>
              </w:divBdr>
            </w:div>
            <w:div w:id="1695959941">
              <w:marLeft w:val="0"/>
              <w:marRight w:val="0"/>
              <w:marTop w:val="0"/>
              <w:marBottom w:val="0"/>
              <w:divBdr>
                <w:top w:val="none" w:sz="0" w:space="0" w:color="auto"/>
                <w:left w:val="none" w:sz="0" w:space="0" w:color="auto"/>
                <w:bottom w:val="none" w:sz="0" w:space="0" w:color="auto"/>
                <w:right w:val="none" w:sz="0" w:space="0" w:color="auto"/>
              </w:divBdr>
            </w:div>
            <w:div w:id="1370648392">
              <w:marLeft w:val="0"/>
              <w:marRight w:val="0"/>
              <w:marTop w:val="0"/>
              <w:marBottom w:val="0"/>
              <w:divBdr>
                <w:top w:val="none" w:sz="0" w:space="0" w:color="auto"/>
                <w:left w:val="none" w:sz="0" w:space="0" w:color="auto"/>
                <w:bottom w:val="none" w:sz="0" w:space="0" w:color="auto"/>
                <w:right w:val="none" w:sz="0" w:space="0" w:color="auto"/>
              </w:divBdr>
            </w:div>
            <w:div w:id="1217163009">
              <w:marLeft w:val="0"/>
              <w:marRight w:val="0"/>
              <w:marTop w:val="0"/>
              <w:marBottom w:val="0"/>
              <w:divBdr>
                <w:top w:val="none" w:sz="0" w:space="0" w:color="auto"/>
                <w:left w:val="none" w:sz="0" w:space="0" w:color="auto"/>
                <w:bottom w:val="none" w:sz="0" w:space="0" w:color="auto"/>
                <w:right w:val="none" w:sz="0" w:space="0" w:color="auto"/>
              </w:divBdr>
            </w:div>
            <w:div w:id="626082897">
              <w:marLeft w:val="0"/>
              <w:marRight w:val="0"/>
              <w:marTop w:val="0"/>
              <w:marBottom w:val="0"/>
              <w:divBdr>
                <w:top w:val="none" w:sz="0" w:space="0" w:color="auto"/>
                <w:left w:val="none" w:sz="0" w:space="0" w:color="auto"/>
                <w:bottom w:val="none" w:sz="0" w:space="0" w:color="auto"/>
                <w:right w:val="none" w:sz="0" w:space="0" w:color="auto"/>
              </w:divBdr>
            </w:div>
            <w:div w:id="1868518275">
              <w:marLeft w:val="0"/>
              <w:marRight w:val="0"/>
              <w:marTop w:val="0"/>
              <w:marBottom w:val="0"/>
              <w:divBdr>
                <w:top w:val="none" w:sz="0" w:space="0" w:color="auto"/>
                <w:left w:val="none" w:sz="0" w:space="0" w:color="auto"/>
                <w:bottom w:val="none" w:sz="0" w:space="0" w:color="auto"/>
                <w:right w:val="none" w:sz="0" w:space="0" w:color="auto"/>
              </w:divBdr>
            </w:div>
            <w:div w:id="1711415758">
              <w:marLeft w:val="0"/>
              <w:marRight w:val="0"/>
              <w:marTop w:val="0"/>
              <w:marBottom w:val="0"/>
              <w:divBdr>
                <w:top w:val="none" w:sz="0" w:space="0" w:color="auto"/>
                <w:left w:val="none" w:sz="0" w:space="0" w:color="auto"/>
                <w:bottom w:val="none" w:sz="0" w:space="0" w:color="auto"/>
                <w:right w:val="none" w:sz="0" w:space="0" w:color="auto"/>
              </w:divBdr>
            </w:div>
            <w:div w:id="1627005692">
              <w:marLeft w:val="0"/>
              <w:marRight w:val="0"/>
              <w:marTop w:val="0"/>
              <w:marBottom w:val="0"/>
              <w:divBdr>
                <w:top w:val="none" w:sz="0" w:space="0" w:color="auto"/>
                <w:left w:val="none" w:sz="0" w:space="0" w:color="auto"/>
                <w:bottom w:val="none" w:sz="0" w:space="0" w:color="auto"/>
                <w:right w:val="none" w:sz="0" w:space="0" w:color="auto"/>
              </w:divBdr>
            </w:div>
            <w:div w:id="956565356">
              <w:marLeft w:val="0"/>
              <w:marRight w:val="0"/>
              <w:marTop w:val="0"/>
              <w:marBottom w:val="0"/>
              <w:divBdr>
                <w:top w:val="none" w:sz="0" w:space="0" w:color="auto"/>
                <w:left w:val="none" w:sz="0" w:space="0" w:color="auto"/>
                <w:bottom w:val="none" w:sz="0" w:space="0" w:color="auto"/>
                <w:right w:val="none" w:sz="0" w:space="0" w:color="auto"/>
              </w:divBdr>
            </w:div>
            <w:div w:id="1324820861">
              <w:marLeft w:val="0"/>
              <w:marRight w:val="0"/>
              <w:marTop w:val="0"/>
              <w:marBottom w:val="0"/>
              <w:divBdr>
                <w:top w:val="none" w:sz="0" w:space="0" w:color="auto"/>
                <w:left w:val="none" w:sz="0" w:space="0" w:color="auto"/>
                <w:bottom w:val="none" w:sz="0" w:space="0" w:color="auto"/>
                <w:right w:val="none" w:sz="0" w:space="0" w:color="auto"/>
              </w:divBdr>
            </w:div>
            <w:div w:id="934510147">
              <w:marLeft w:val="0"/>
              <w:marRight w:val="0"/>
              <w:marTop w:val="0"/>
              <w:marBottom w:val="0"/>
              <w:divBdr>
                <w:top w:val="none" w:sz="0" w:space="0" w:color="auto"/>
                <w:left w:val="none" w:sz="0" w:space="0" w:color="auto"/>
                <w:bottom w:val="none" w:sz="0" w:space="0" w:color="auto"/>
                <w:right w:val="none" w:sz="0" w:space="0" w:color="auto"/>
              </w:divBdr>
            </w:div>
            <w:div w:id="3830177">
              <w:marLeft w:val="0"/>
              <w:marRight w:val="0"/>
              <w:marTop w:val="0"/>
              <w:marBottom w:val="0"/>
              <w:divBdr>
                <w:top w:val="none" w:sz="0" w:space="0" w:color="auto"/>
                <w:left w:val="none" w:sz="0" w:space="0" w:color="auto"/>
                <w:bottom w:val="none" w:sz="0" w:space="0" w:color="auto"/>
                <w:right w:val="none" w:sz="0" w:space="0" w:color="auto"/>
              </w:divBdr>
            </w:div>
            <w:div w:id="1195533178">
              <w:marLeft w:val="0"/>
              <w:marRight w:val="0"/>
              <w:marTop w:val="0"/>
              <w:marBottom w:val="0"/>
              <w:divBdr>
                <w:top w:val="none" w:sz="0" w:space="0" w:color="auto"/>
                <w:left w:val="none" w:sz="0" w:space="0" w:color="auto"/>
                <w:bottom w:val="none" w:sz="0" w:space="0" w:color="auto"/>
                <w:right w:val="none" w:sz="0" w:space="0" w:color="auto"/>
              </w:divBdr>
            </w:div>
            <w:div w:id="1693453740">
              <w:marLeft w:val="0"/>
              <w:marRight w:val="0"/>
              <w:marTop w:val="0"/>
              <w:marBottom w:val="0"/>
              <w:divBdr>
                <w:top w:val="none" w:sz="0" w:space="0" w:color="auto"/>
                <w:left w:val="none" w:sz="0" w:space="0" w:color="auto"/>
                <w:bottom w:val="none" w:sz="0" w:space="0" w:color="auto"/>
                <w:right w:val="none" w:sz="0" w:space="0" w:color="auto"/>
              </w:divBdr>
            </w:div>
            <w:div w:id="56781451">
              <w:marLeft w:val="0"/>
              <w:marRight w:val="0"/>
              <w:marTop w:val="0"/>
              <w:marBottom w:val="0"/>
              <w:divBdr>
                <w:top w:val="none" w:sz="0" w:space="0" w:color="auto"/>
                <w:left w:val="none" w:sz="0" w:space="0" w:color="auto"/>
                <w:bottom w:val="none" w:sz="0" w:space="0" w:color="auto"/>
                <w:right w:val="none" w:sz="0" w:space="0" w:color="auto"/>
              </w:divBdr>
            </w:div>
            <w:div w:id="2105766090">
              <w:marLeft w:val="0"/>
              <w:marRight w:val="0"/>
              <w:marTop w:val="0"/>
              <w:marBottom w:val="0"/>
              <w:divBdr>
                <w:top w:val="none" w:sz="0" w:space="0" w:color="auto"/>
                <w:left w:val="none" w:sz="0" w:space="0" w:color="auto"/>
                <w:bottom w:val="none" w:sz="0" w:space="0" w:color="auto"/>
                <w:right w:val="none" w:sz="0" w:space="0" w:color="auto"/>
              </w:divBdr>
            </w:div>
            <w:div w:id="522321957">
              <w:marLeft w:val="0"/>
              <w:marRight w:val="0"/>
              <w:marTop w:val="0"/>
              <w:marBottom w:val="0"/>
              <w:divBdr>
                <w:top w:val="none" w:sz="0" w:space="0" w:color="auto"/>
                <w:left w:val="none" w:sz="0" w:space="0" w:color="auto"/>
                <w:bottom w:val="none" w:sz="0" w:space="0" w:color="auto"/>
                <w:right w:val="none" w:sz="0" w:space="0" w:color="auto"/>
              </w:divBdr>
            </w:div>
            <w:div w:id="487787638">
              <w:marLeft w:val="0"/>
              <w:marRight w:val="0"/>
              <w:marTop w:val="0"/>
              <w:marBottom w:val="0"/>
              <w:divBdr>
                <w:top w:val="none" w:sz="0" w:space="0" w:color="auto"/>
                <w:left w:val="none" w:sz="0" w:space="0" w:color="auto"/>
                <w:bottom w:val="none" w:sz="0" w:space="0" w:color="auto"/>
                <w:right w:val="none" w:sz="0" w:space="0" w:color="auto"/>
              </w:divBdr>
            </w:div>
            <w:div w:id="581372341">
              <w:marLeft w:val="0"/>
              <w:marRight w:val="0"/>
              <w:marTop w:val="0"/>
              <w:marBottom w:val="0"/>
              <w:divBdr>
                <w:top w:val="none" w:sz="0" w:space="0" w:color="auto"/>
                <w:left w:val="none" w:sz="0" w:space="0" w:color="auto"/>
                <w:bottom w:val="none" w:sz="0" w:space="0" w:color="auto"/>
                <w:right w:val="none" w:sz="0" w:space="0" w:color="auto"/>
              </w:divBdr>
            </w:div>
            <w:div w:id="1687636809">
              <w:marLeft w:val="0"/>
              <w:marRight w:val="0"/>
              <w:marTop w:val="0"/>
              <w:marBottom w:val="0"/>
              <w:divBdr>
                <w:top w:val="none" w:sz="0" w:space="0" w:color="auto"/>
                <w:left w:val="none" w:sz="0" w:space="0" w:color="auto"/>
                <w:bottom w:val="none" w:sz="0" w:space="0" w:color="auto"/>
                <w:right w:val="none" w:sz="0" w:space="0" w:color="auto"/>
              </w:divBdr>
            </w:div>
            <w:div w:id="1299797930">
              <w:marLeft w:val="0"/>
              <w:marRight w:val="0"/>
              <w:marTop w:val="0"/>
              <w:marBottom w:val="0"/>
              <w:divBdr>
                <w:top w:val="none" w:sz="0" w:space="0" w:color="auto"/>
                <w:left w:val="none" w:sz="0" w:space="0" w:color="auto"/>
                <w:bottom w:val="none" w:sz="0" w:space="0" w:color="auto"/>
                <w:right w:val="none" w:sz="0" w:space="0" w:color="auto"/>
              </w:divBdr>
            </w:div>
            <w:div w:id="1161853896">
              <w:marLeft w:val="0"/>
              <w:marRight w:val="0"/>
              <w:marTop w:val="0"/>
              <w:marBottom w:val="0"/>
              <w:divBdr>
                <w:top w:val="none" w:sz="0" w:space="0" w:color="auto"/>
                <w:left w:val="none" w:sz="0" w:space="0" w:color="auto"/>
                <w:bottom w:val="none" w:sz="0" w:space="0" w:color="auto"/>
                <w:right w:val="none" w:sz="0" w:space="0" w:color="auto"/>
              </w:divBdr>
            </w:div>
            <w:div w:id="1575043367">
              <w:marLeft w:val="0"/>
              <w:marRight w:val="0"/>
              <w:marTop w:val="0"/>
              <w:marBottom w:val="0"/>
              <w:divBdr>
                <w:top w:val="none" w:sz="0" w:space="0" w:color="auto"/>
                <w:left w:val="none" w:sz="0" w:space="0" w:color="auto"/>
                <w:bottom w:val="none" w:sz="0" w:space="0" w:color="auto"/>
                <w:right w:val="none" w:sz="0" w:space="0" w:color="auto"/>
              </w:divBdr>
            </w:div>
            <w:div w:id="454520515">
              <w:marLeft w:val="0"/>
              <w:marRight w:val="0"/>
              <w:marTop w:val="0"/>
              <w:marBottom w:val="0"/>
              <w:divBdr>
                <w:top w:val="none" w:sz="0" w:space="0" w:color="auto"/>
                <w:left w:val="none" w:sz="0" w:space="0" w:color="auto"/>
                <w:bottom w:val="none" w:sz="0" w:space="0" w:color="auto"/>
                <w:right w:val="none" w:sz="0" w:space="0" w:color="auto"/>
              </w:divBdr>
            </w:div>
            <w:div w:id="1540169751">
              <w:marLeft w:val="0"/>
              <w:marRight w:val="0"/>
              <w:marTop w:val="0"/>
              <w:marBottom w:val="0"/>
              <w:divBdr>
                <w:top w:val="none" w:sz="0" w:space="0" w:color="auto"/>
                <w:left w:val="none" w:sz="0" w:space="0" w:color="auto"/>
                <w:bottom w:val="none" w:sz="0" w:space="0" w:color="auto"/>
                <w:right w:val="none" w:sz="0" w:space="0" w:color="auto"/>
              </w:divBdr>
            </w:div>
            <w:div w:id="7806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titutocivitali.it" TargetMode="External"/><Relationship Id="rId18" Type="http://schemas.openxmlformats.org/officeDocument/2006/relationships/hyperlink" Target="mailto:istitutocivitali.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stitutocivitali.it" TargetMode="External"/><Relationship Id="rId17" Type="http://schemas.openxmlformats.org/officeDocument/2006/relationships/hyperlink" Target="mailto:istitutocivitali.it" TargetMode="External"/><Relationship Id="rId2" Type="http://schemas.openxmlformats.org/officeDocument/2006/relationships/numbering" Target="numbering.xml"/><Relationship Id="rId16" Type="http://schemas.openxmlformats.org/officeDocument/2006/relationships/hyperlink" Target="mailto:istitutocivitali.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stitutocivitali.it" TargetMode="External"/><Relationship Id="rId10" Type="http://schemas.openxmlformats.org/officeDocument/2006/relationships/hyperlink" Target="mailto:info@abba-ballini.gov.it" TargetMode="External"/><Relationship Id="rId19" Type="http://schemas.openxmlformats.org/officeDocument/2006/relationships/hyperlink" Target="mailto:istitutocivitali.it" TargetMode="External"/><Relationship Id="rId4" Type="http://schemas.openxmlformats.org/officeDocument/2006/relationships/settings" Target="settings.xml"/><Relationship Id="rId9" Type="http://schemas.openxmlformats.org/officeDocument/2006/relationships/hyperlink" Target="mailto:bstd15000l@pec.istruzione.it" TargetMode="External"/><Relationship Id="rId14" Type="http://schemas.openxmlformats.org/officeDocument/2006/relationships/hyperlink" Target="mailto:istitutocivital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C2EE-79E2-42F7-BF82-349B80D7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22</Pages>
  <Words>7259</Words>
  <Characters>41382</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Lazzari</dc:creator>
  <cp:keywords/>
  <dc:description/>
  <cp:lastModifiedBy>Ivana Zatta</cp:lastModifiedBy>
  <cp:revision>56</cp:revision>
  <cp:lastPrinted>2016-01-22T11:59:00Z</cp:lastPrinted>
  <dcterms:created xsi:type="dcterms:W3CDTF">2015-01-30T10:55:00Z</dcterms:created>
  <dcterms:modified xsi:type="dcterms:W3CDTF">2016-04-07T08:10:00Z</dcterms:modified>
</cp:coreProperties>
</file>